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Readiness · Compare unit rates on the same basis</w:t>
      </w:r>
    </w:p>
    <w:p>
      <w:r>
        <w:t>C05 · v1.0.0 · rr04/student/readiness · page 1 of 1</w:t>
      </w:r>
    </w:p>
    <w:p>
      <w:r>
        <w:t>Try this before any model, lesson or glossary is shown. Explain your thinking.</w:t>
      </w:r>
    </w:p>
    <w:p>
      <w:pPr>
        <w:pStyle w:val="Heading2"/>
      </w:pPr>
      <w:r>
        <w:t>RR04-S1 · readiness</w:t>
      </w:r>
    </w:p>
    <w:p>
      <w:r>
        <w:t>A table lists 20 beads in 4 equal bags. Find beads per bag and explain what the 1 means. A second row says 6 beads per bag. Do these rows use the same units and direction?</w:t>
      </w: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pPr>
        <w:spacing w:line="460" w:lineRule="exact" w:after="80"/>
        <w:pBdr>
          <w:bottom w:val="single" w:sz="4"/>
        </w:pBdr>
      </w:pPr>
    </w:p>
    <w:p>
      <w:r>
        <w:rPr>
          <w:sz w:val="18"/>
        </w:rPr>
        <w:t>Mentor Teaching · AI-authored · C05 v1.0.0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· Compare unit rates on the same basis</dc:title>
  <dc:subject/>
  <dc:creator>Mentor Teaching</dc:creator>
  <cp:keywords/>
  <dc:description/>
  <cp:lastModifiedBy/>
  <cp:revision>1</cp:revision>
  <dcterms:created xsi:type="dcterms:W3CDTF">2026-09-30T00:00:00Z</dcterms:created>
  <dcterms:modified xsi:type="dcterms:W3CDTF">2026-09-30T00:00:00Z</dcterms:modified>
  <cp:category/>
</cp:coreProperties>
</file>