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guide · Find and interpret per one</w:t>
      </w:r>
    </w:p>
    <w:p>
      <w:r>
        <w:t>C05 · v1.0.0 · rr03/teacher/teacher-guide · page 1 of 16</w:t>
      </w:r>
    </w:p>
    <w:p>
      <w:pPr>
        <w:pStyle w:val="Heading1"/>
      </w:pPr>
      <w:r>
        <w:t>Target</w:t>
      </w:r>
    </w:p>
    <w:p>
      <w:r>
        <w:t>Find a requested unit rate and explain which quantity is measured per one of the other quantity.</w:t>
      </w:r>
    </w:p>
    <w:p>
      <w:pPr>
        <w:pStyle w:val="Heading1"/>
      </w:pPr>
      <w:r>
        <w:t>Fit and entry</w:t>
      </w:r>
    </w:p>
    <w:p>
      <w:r>
        <w:t>A bounded U.S. Grade 6 mathematics supplement, not a full ratios course. Local grade fit depends on the prerequisites below.</w:t>
      </w:r>
    </w:p>
    <w:p>
      <w:r>
        <w:t>Name both quantities in a ratio in the intended order, make equivalent labeled pairs by scaling both quantities, divide whole numbers, and read a simple fraction as division. RR02 supplies ratio-language and equivalent-group work.</w:t>
      </w:r>
    </w:p>
    <w:p>
      <w:pPr>
        <w:pStyle w:val="Heading1"/>
      </w:pPr>
      <w:r>
        <w:t>Materials</w:t>
      </w:r>
    </w:p>
    <w:p>
      <w:r>
        <w:t>Paper and pencil. Optional counters for equal groups. No device, purchase, account or email is needed.</w:t>
      </w:r>
    </w:p>
    <w:p>
      <w:pPr>
        <w:pStyle w:val="Heading1"/>
      </w:pPr>
      <w:r>
        <w:t>Teaching sequence</w:t>
      </w:r>
    </w:p>
    <w:p>
      <w:r>
        <w:t>1. Start Here maps RR02 prerequisite → RR03 interpretation → RR04 comparison. A teacher may enter at RR04 only when per-one meaning and units are already secure.</w:t>
      </w:r>
    </w:p>
    <w:p>
      <w:r>
        <w:t>2. Print readiness alone before any model, glossary or lesson. If prerequisite reasoning is insecure, teach RR02/RR03 as appropriate. Readiness is a routing conversation, not a diagnostic score.</w:t>
      </w:r>
    </w:p>
    <w:p>
      <w:r>
        <w:t>3. Teach the model and guided page. Then give only the separate check file; provide no intended keys. Lesson and check use different stimuli.</w:t>
      </w:r>
    </w:p>
    <w:p>
      <w:r>
        <w:t>4. Use the teacher criteria and response patterns; choose one supplied route and document why. Provide only that route page.</w:t>
      </w:r>
    </w:p>
    <w:p>
      <w:r>
        <w:t>5. Reserve fresh recheck, later revisit and transfer selections. Their changed contexts/data are separate stimuli, not calibrated alternate forms. If shown before collection, label the later response practice.</w:t>
      </w:r>
    </w:p>
    <w:p>
      <w:r>
        <w:t>6. Use fresh recheck after teaching, later revisit after another learning opportunity, then transfer. Record actual exposure, tools and response conditions locally.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Print and exposure · RR03</w:t>
      </w:r>
    </w:p>
    <w:p>
      <w:r>
        <w:t>C05 · v1.0.0 · rr03/teacher/teacher-guide · page 2 of 16</w:t>
      </w:r>
    </w:p>
    <w:p>
      <w:pPr>
        <w:pStyle w:val="Heading1"/>
      </w:pPr>
      <w:r>
        <w:t>Select files, not a full student packet</w:t>
      </w:r>
    </w:p>
    <w:p>
      <w:r>
        <w:t>Every student file is separate. Give readiness page 1 alone before models, lesson or glossary. Teach-lesson page 1 supplies the model/M1; page 2 supplies G1/G2. Check-only pages 1 and 2 supply C1/C2 and contain no model or intended key.</w:t>
      </w:r>
    </w:p>
    <w:p>
      <w:r>
        <w:t>Give only the chosen route file, page 1. Keep fresh-recheck pages 1–2, later-revisit pages 1–2 and transfer page 1 out of sight until their collection. Do not send the classroom ZIP or teacher guide to students. It contains teacher keys and all reserved tasks.</w:t>
      </w:r>
    </w:p>
    <w:p>
      <w:pPr>
        <w:pStyle w:val="Heading1"/>
      </w:pPr>
      <w:r>
        <w:t>Exposure matters</w:t>
      </w:r>
    </w:p>
    <w:p>
      <w:r>
        <w:t>The fresh/revisit/transfer tasks have new data or contexts; they are not calibrated equivalent forms. If a learner has seen a task, a model that answers it, or its key, record that exposure and use the response as practice. No repeated task is counted as fresh evidence.</w:t>
      </w:r>
    </w:p>
    <w:p>
      <w:pPr>
        <w:pStyle w:val="Heading1"/>
      </w:pPr>
      <w:r>
        <w:t>Response criteria</w:t>
      </w:r>
    </w:p>
    <w:p>
      <w:r>
        <w:t>Calculation: divides the requested numerator by its corresponding nonzero denominator.</w:t>
      </w:r>
    </w:p>
    <w:p>
      <w:r>
        <w:t>Meaning: labels both quantities and identifies the quantity represented by 1.</w:t>
      </w:r>
    </w:p>
    <w:p>
      <w:r>
        <w:t>Reason: explains equal groups, equivalent pairs or division with quantity meaning.</w:t>
      </w:r>
    </w:p>
    <w:p>
      <w:r>
        <w:t>Condition: uses the supplied constant rate or equal-use assumption when extending.</w:t>
      </w:r>
    </w:p>
    <w:p>
      <w:pPr>
        <w:pStyle w:val="Heading1"/>
      </w:pPr>
      <w:r>
        <w:t>Use criteria separately</w:t>
      </w:r>
    </w:p>
    <w:p>
      <w:r>
        <w:t>Record calculation, quantity labels/direction, explanation and conditions separately. A correct bare number leaves meaning uncertain. A single arithmetic slip can coexist with sound rate reasoning. Use a tentative next step; do not make a summed mastery score or stable ability claim.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Choose a next move · continue</w:t>
      </w:r>
    </w:p>
    <w:p>
      <w:r>
        <w:t>C05 · v1.0.0 · rr03/teacher/teacher-guide · page 3 of 16</w:t>
      </w:r>
    </w:p>
    <w:p>
      <w:pPr>
        <w:pStyle w:val="Heading1"/>
      </w:pPr>
      <w:r>
        <w:t>Visible signal</w:t>
      </w:r>
    </w:p>
    <w:p>
      <w:r>
        <w:t>C1 and C2 show requested units, direction and a defensible explanation.</w:t>
      </w:r>
    </w:p>
    <w:p>
      <w:pPr>
        <w:pStyle w:val="Heading1"/>
      </w:pPr>
      <w:r>
        <w:t>Use RR03-N1 · student/route-continue page 1</w:t>
      </w:r>
    </w:p>
    <w:p>
      <w:r>
        <w:t>Ask for the labeled rate and why it can be used for the new quantity.</w:t>
      </w:r>
    </w:p>
    <w:p>
      <w:pPr>
        <w:pStyle w:val="Heading1"/>
      </w:pPr>
      <w:r>
        <w:t>After the move</w:t>
      </w:r>
    </w:p>
    <w:p>
      <w:r>
        <w:t>Use an unused fresh recheck after the move. Describe calculation, units and explanation separately; choose the next move from visible evidence. If uncertainty remains, clarify conditions rather than infer stable ability.</w:t>
      </w:r>
    </w:p>
    <w:p>
      <w:pPr>
        <w:pStyle w:val="Heading1"/>
      </w:pPr>
      <w:r>
        <w:t>Reserved evidence</w:t>
      </w:r>
    </w:p>
    <w:p>
      <w:r>
        <w:t>Fresh-recheck page 1 is RR03-F1; page 2 is RR03-F2. Use both to examine the target components after a route. Later-revisit pages 1–2 are RR03-L1/L2. Transfer page 1 is RR03-T1. If evidence is still unclear, clarify or reteach and document what remains uncertain.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Choose a next move · clarify</w:t>
      </w:r>
    </w:p>
    <w:p>
      <w:r>
        <w:t>C05 · v1.0.0 · rr03/teacher/teacher-guide · page 4 of 16</w:t>
      </w:r>
    </w:p>
    <w:p>
      <w:pPr>
        <w:pStyle w:val="Heading1"/>
      </w:pPr>
      <w:r>
        <w:t>Visible signal</w:t>
      </w:r>
    </w:p>
    <w:p>
      <w:r>
        <w:t>A blank, unreadable or number-only answer leaves language, response mode or direction uncertain.</w:t>
      </w:r>
    </w:p>
    <w:p>
      <w:pPr>
        <w:pStyle w:val="Heading1"/>
      </w:pPr>
      <w:r>
        <w:t>Use RR03-Q1 · student/route-clarify page 1</w:t>
      </w:r>
    </w:p>
    <w:p>
      <w:r>
        <w:t>Read the task neutrally or allow an oral/labeled drawing response; ask what the 1 names. Supply no calculation or choice. Record the changed conditions.</w:t>
      </w:r>
    </w:p>
    <w:p>
      <w:pPr>
        <w:pStyle w:val="Heading1"/>
      </w:pPr>
      <w:r>
        <w:t>After the move</w:t>
      </w:r>
    </w:p>
    <w:p>
      <w:r>
        <w:t>Use an unused fresh recheck after the move. Describe calculation, units and explanation separately; choose the next move from visible evidence. If uncertainty remains, clarify conditions rather than infer stable ability.</w:t>
      </w:r>
    </w:p>
    <w:p>
      <w:pPr>
        <w:pStyle w:val="Heading1"/>
      </w:pPr>
      <w:r>
        <w:t>Reserved evidence</w:t>
      </w:r>
    </w:p>
    <w:p>
      <w:r>
        <w:t>Fresh-recheck page 1 is RR03-F1; page 2 is RR03-F2. Use both to examine the target components after a route. Later-revisit pages 1–2 are RR03-L1/L2. Transfer page 1 is RR03-T1. If evidence is still unclear, clarify or reteach and document what remains uncertain.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Choose a next move · reteach</w:t>
      </w:r>
    </w:p>
    <w:p>
      <w:r>
        <w:t>C05 · v1.0.0 · rr03/teacher/teacher-guide · page 5 of 16</w:t>
      </w:r>
    </w:p>
    <w:p>
      <w:pPr>
        <w:pStyle w:val="Heading1"/>
      </w:pPr>
      <w:r>
        <w:t>Visible signal</w:t>
      </w:r>
    </w:p>
    <w:p>
      <w:r>
        <w:t>Clarification still shows reversed units or dividing without making the requested denominator 1.</w:t>
      </w:r>
    </w:p>
    <w:p>
      <w:pPr>
        <w:pStyle w:val="Heading1"/>
      </w:pPr>
      <w:r>
        <w:t>Use RR03-R1 · student/route-reteach page 1</w:t>
      </w:r>
    </w:p>
    <w:p>
      <w:r>
        <w:t>Teach with the supplied equal-group/table task. Keep both quantities named. If the prerequisite remains insecure, use RR02 labeled groups before RR03.</w:t>
      </w:r>
    </w:p>
    <w:p>
      <w:pPr>
        <w:pStyle w:val="Heading1"/>
      </w:pPr>
      <w:r>
        <w:t>After the move</w:t>
      </w:r>
    </w:p>
    <w:p>
      <w:r>
        <w:t>Use an unused fresh recheck after the move. Describe calculation, units and explanation separately; choose the next move from visible evidence. If uncertainty remains, clarify conditions rather than infer stable ability.</w:t>
      </w:r>
    </w:p>
    <w:p>
      <w:pPr>
        <w:pStyle w:val="Heading1"/>
      </w:pPr>
      <w:r>
        <w:t>Reserved evidence</w:t>
      </w:r>
    </w:p>
    <w:p>
      <w:r>
        <w:t>Fresh-recheck page 1 is RR03-F1; page 2 is RR03-F2. Use both to examine the target components after a route. Later-revisit pages 1–2 are RR03-L1/L2. Transfer page 1 is RR03-T1. If evidence is still unclear, clarify or reteach and document what remains uncertain.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Choose a next move · extend</w:t>
      </w:r>
    </w:p>
    <w:p>
      <w:r>
        <w:t>C05 · v1.0.0 · rr03/teacher/teacher-guide · page 6 of 16</w:t>
      </w:r>
    </w:p>
    <w:p>
      <w:pPr>
        <w:pStyle w:val="Heading1"/>
      </w:pPr>
      <w:r>
        <w:t>Visible signal</w:t>
      </w:r>
    </w:p>
    <w:p>
      <w:r>
        <w:t>The learner explains both directions and is ready to examine a fresh fractional-rate error.</w:t>
      </w:r>
    </w:p>
    <w:p>
      <w:pPr>
        <w:pStyle w:val="Heading1"/>
      </w:pPr>
      <w:r>
        <w:t>Use RR03-X1 · student/route-extend page 1</w:t>
      </w:r>
    </w:p>
    <w:p>
      <w:r>
        <w:t>Ask for exact fractions or an equivalent common-quantity argument; ask how reversing direction changes the interpretation.</w:t>
      </w:r>
    </w:p>
    <w:p>
      <w:pPr>
        <w:pStyle w:val="Heading1"/>
      </w:pPr>
      <w:r>
        <w:t>After the move</w:t>
      </w:r>
    </w:p>
    <w:p>
      <w:r>
        <w:t>Use an unused fresh recheck after the move. Describe calculation, units and explanation separately; choose the next move from visible evidence. If uncertainty remains, clarify conditions rather than infer stable ability.</w:t>
      </w:r>
    </w:p>
    <w:p>
      <w:pPr>
        <w:pStyle w:val="Heading1"/>
      </w:pPr>
      <w:r>
        <w:t>Reserved evidence</w:t>
      </w:r>
    </w:p>
    <w:p>
      <w:r>
        <w:t>Fresh-recheck page 1 is RR03-F1; page 2 is RR03-F2. Use both to examine the target components after a route. Later-revisit pages 1–2 are RR03-L1/L2. Transfer page 1 is RR03-T1. If evidence is still unclear, clarify or reteach and document what remains uncertain.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1</w:t>
      </w:r>
    </w:p>
    <w:p>
      <w:r>
        <w:t>C05 · v1.0.0 · rr03/teacher/teacher-guide · page 7 of 16</w:t>
      </w:r>
    </w:p>
    <w:p>
      <w:pPr>
        <w:pStyle w:val="Heading2"/>
      </w:pPr>
      <w:r>
        <w:t>RR03-S1 · readiness</w:t>
      </w:r>
    </w:p>
    <w:p>
      <w:r>
        <w:t>Task: A club puts 12 cards into 3 equal packs. Write cards:packs in that order. How many cards are in each equal pack? Explain how both quantities change when you describe 1 pack.</w:t>
      </w:r>
    </w:p>
    <w:p>
      <w:r>
        <w:t>Defensible answer: 12:3; 4 cards per pack. Divide 12 cards and 3 packs by 3 to obtain 4 cards and 1 pack.</w:t>
      </w:r>
    </w:p>
    <w:p>
      <w:r>
        <w:t>Accept: Labeled equal groups, a ratio table or 12 / 3 = 4 with the pack meaning.</w:t>
      </w:r>
    </w:p>
    <w:p>
      <w:r>
        <w:t>Notice: Separate quantity order, equal-sharing meaning and arithmetic.</w:t>
      </w:r>
    </w:p>
    <w:p>
      <w:pPr>
        <w:pStyle w:val="Heading2"/>
      </w:pPr>
      <w:r>
        <w:t>RR03-M1 · model</w:t>
      </w:r>
    </w:p>
    <w:p>
      <w:r>
        <w:t>Task: Use the pump model. Explain why 5 liters per minute and 1/5 minute per liter can both be correct. Which answers the question How many liters in one minute?</w:t>
      </w:r>
    </w:p>
    <w:p>
      <w:r>
        <w:t>Defensible answer: 5 liters per minute answers the stated question; 1/5 minute per liter answers time for one liter. Both describe the same stated constant rate in opposite directions.</w:t>
      </w:r>
    </w:p>
    <w:p>
      <w:r>
        <w:t>Accept: A labeled explanation or table that connects 5 liters with 1 minute.</w:t>
      </w:r>
    </w:p>
    <w:p>
      <w:r>
        <w:t>Notice: A model response is teaching evidence, never an independent check.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2</w:t>
      </w:r>
    </w:p>
    <w:p>
      <w:r>
        <w:t>C05 · v1.0.0 · rr03/teacher/teacher-guide · page 8 of 16</w:t>
      </w:r>
    </w:p>
    <w:p>
      <w:pPr>
        <w:pStyle w:val="Heading2"/>
      </w:pPr>
      <w:r>
        <w:t>RR03-G1 · guided</w:t>
      </w:r>
    </w:p>
    <w:p>
      <w:r>
        <w:t>Task: At a constant rate a printer makes 24 labels in 4 minutes. Find labels per minute. First name the quantity that must become 1, then divide both quantities.</w:t>
      </w:r>
    </w:p>
    <w:p>
      <w:r>
        <w:t>Defensible answer: 6 labels per minute; 4 minutes becomes 1 minute by dividing by 4; 24 labels divided by 4 = 6.</w:t>
      </w:r>
    </w:p>
    <w:p>
      <w:r>
        <w:t>Accept: Equal groups or a labeled table.</w:t>
      </w:r>
    </w:p>
    <w:p>
      <w:r>
        <w:t>Notice: Does 1 attach to minute rather than label?</w:t>
      </w:r>
    </w:p>
    <w:p>
      <w:pPr>
        <w:pStyle w:val="Heading2"/>
      </w:pPr>
      <w:r>
        <w:t>RR03-G2 · guided</w:t>
      </w:r>
    </w:p>
    <w:p>
      <w:r>
        <w:t>Task: A dispenser pours 3 liters in 4 minutes at a constant rate. Find liters per minute. Write a fraction and explain its meaning. Could this be described as 4/3 liters per minute? Explain.</w:t>
      </w:r>
    </w:p>
    <w:p>
      <w:r>
        <w:t>Defensible answer: 3/4 liter per minute. Each minute corresponds to 3/4 liter. 4/3 is minutes per liter, not liters per minute.</w:t>
      </w:r>
    </w:p>
    <w:p>
      <w:r>
        <w:t>Accept: 0.75 liter per minute or a labeled fraction/table; decimal notation is acceptable but not required.</w:t>
      </w:r>
    </w:p>
    <w:p>
      <w:r>
        <w:t>Notice: Fractions are meaningful for volume; do not require decimal conversion.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3</w:t>
      </w:r>
    </w:p>
    <w:p>
      <w:r>
        <w:t>C05 · v1.0.0 · rr03/teacher/teacher-guide · page 9 of 16</w:t>
      </w:r>
    </w:p>
    <w:p>
      <w:pPr>
        <w:pStyle w:val="Heading2"/>
      </w:pPr>
      <w:r>
        <w:t>RR03-C1 · independent check</w:t>
      </w:r>
    </w:p>
    <w:p>
      <w:r>
        <w:t>Task: A machine produces 35 stickers in 5 minutes at a constant rate. Find stickers per minute and explain the meaning of your answer. Show why your operation matches the requested units.</w:t>
      </w:r>
    </w:p>
    <w:p>
      <w:r>
        <w:t>Defensible answer: 7 stickers per minute. Divide 35 stickers by 5 minutes; the equivalent pair is 7 stickers in 1 minute.</w:t>
      </w:r>
    </w:p>
    <w:p>
      <w:r>
        <w:t>Accept: A labeled table, equal time groups or a clear equation and sentence.</w:t>
      </w:r>
    </w:p>
    <w:p>
      <w:r>
        <w:t>Notice: Correct number without units does not establish direction.</w:t>
      </w:r>
    </w:p>
    <w:p>
      <w:pPr>
        <w:pStyle w:val="Heading2"/>
      </w:pPr>
      <w:r>
        <w:t>RR03-C2 · independent check</w:t>
      </w:r>
    </w:p>
    <w:p>
      <w:r>
        <w:t>Task: At a constant rate a hose supplies 5 liters in 2 minutes. Find liters per minute. Then find minutes per liter. Explain why the unit labels differ.</w:t>
      </w:r>
    </w:p>
    <w:p>
      <w:r>
        <w:t>Defensible answer: 5/2 (2 1/2) liters per minute and 2/5 minute per liter. The first describes water in 1 minute; the second time for 1 liter.</w:t>
      </w:r>
    </w:p>
    <w:p>
      <w:r>
        <w:t>Accept: 2.5 liters per minute and 0.4 minute per liter; correctly labeled reciprocal relationships.</w:t>
      </w:r>
    </w:p>
    <w:p>
      <w:r>
        <w:t>Notice: Do not treat an inversion as merely a division slip.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4</w:t>
      </w:r>
    </w:p>
    <w:p>
      <w:r>
        <w:t>C05 · v1.0.0 · rr03/teacher/teacher-guide · page 10 of 16</w:t>
      </w:r>
    </w:p>
    <w:p>
      <w:pPr>
        <w:pStyle w:val="Heading2"/>
      </w:pPr>
      <w:r>
        <w:t>RR03-N1 · continue</w:t>
      </w:r>
    </w:p>
    <w:p>
      <w:r>
        <w:t>Task: A conveyor carries 27 boxes in 9 minutes at a constant rate. Find boxes per minute. At that same rate, how many boxes pass in 4 minutes? Explain.</w:t>
      </w:r>
    </w:p>
    <w:p>
      <w:r>
        <w:t>Defensible answer: 3 boxes per minute and 12 boxes in 4 minutes.</w:t>
      </w:r>
    </w:p>
    <w:p>
      <w:r>
        <w:t>Accept: Equivalent labeled pairs or multiplication after a correct unit rate.</w:t>
      </w:r>
    </w:p>
    <w:p>
      <w:r>
        <w:t>Notice: Continue when labels, direction and explanation in the check are secure.</w:t>
      </w:r>
    </w:p>
    <w:p>
      <w:pPr>
        <w:pStyle w:val="Heading2"/>
      </w:pPr>
      <w:r>
        <w:t>RR03-Q1 · clarify</w:t>
      </w:r>
    </w:p>
    <w:p>
      <w:r>
        <w:t>Task: A cart travels 18 meters in 3 seconds at a constant speed. Find meters per second. Explain in words or a labeled drawing what the 1 means.</w:t>
      </w:r>
    </w:p>
    <w:p>
      <w:r>
        <w:t>Defensible answer: 6 meters per second; the 1 is 1 second.</w:t>
      </w:r>
    </w:p>
    <w:p>
      <w:r>
        <w:t>Accept: Read-aloud/oral/drawing response with the same mathematics.</w:t>
      </w:r>
    </w:p>
    <w:p>
      <w:r>
        <w:t>Notice: This alternate response helps clarify an ambiguous or blank response; record support used.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5</w:t>
      </w:r>
    </w:p>
    <w:p>
      <w:r>
        <w:t>C05 · v1.0.0 · rr03/teacher/teacher-guide · page 11 of 16</w:t>
      </w:r>
    </w:p>
    <w:p>
      <w:pPr>
        <w:pStyle w:val="Heading2"/>
      </w:pPr>
      <w:r>
        <w:t>RR03-R1 · reteach</w:t>
      </w:r>
    </w:p>
    <w:p>
      <w:r>
        <w:t>Task: At a constant rate, a machine fills 16 liters in 4 minutes. Draw four equal time groups, label each group 1 minute, and share the 16 liters equally among them. State liters per minute. Then describe what changes in both quantities when 4 minutes becomes 1 minute.</w:t>
      </w:r>
    </w:p>
    <w:p>
      <w:r>
        <w:t>Defensible answer: Each group is 4 liters in 1 minute; divide both quantities by 4.</w:t>
      </w:r>
    </w:p>
    <w:p>
      <w:r>
        <w:t>Accept: Four labeled groups or a matching ratio table.</w:t>
      </w:r>
    </w:p>
    <w:p>
      <w:r>
        <w:t>Notice: Prompt meaning before procedure; if ratio labels/equal groups remain insecure use RR02.</w:t>
      </w:r>
    </w:p>
    <w:p>
      <w:pPr>
        <w:pStyle w:val="Heading2"/>
      </w:pPr>
      <w:r>
        <w:t>RR03-X1 · extend</w:t>
      </w:r>
    </w:p>
    <w:p>
      <w:r>
        <w:t>Task: A fictional response says: 7 liters in 3 minutes means 3/7 liters per minute. At a constant rate, correct the units or number and explain both directions. Which quantity can be 1 in each statement?</w:t>
      </w:r>
    </w:p>
    <w:p>
      <w:r>
        <w:t>Defensible answer: 7/3 liters per minute (1 minute); 3/7 minute per liter (1 liter). The fictional response reversed the direction.</w:t>
      </w:r>
    </w:p>
    <w:p>
      <w:r>
        <w:t>Accept: Mixed number 2 1/3 for 7/3; either correct unit relabeling or complete paired statements with explanation.</w:t>
      </w:r>
    </w:p>
    <w:p>
      <w:r>
        <w:t>Notice: Extension deepens direction and non-integer reasoning, not speed.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6</w:t>
      </w:r>
    </w:p>
    <w:p>
      <w:r>
        <w:t>C05 · v1.0.0 · rr03/teacher/teacher-guide · page 12 of 16</w:t>
      </w:r>
    </w:p>
    <w:p>
      <w:pPr>
        <w:pStyle w:val="Heading2"/>
      </w:pPr>
      <w:r>
        <w:t>RR03-F1 · fresh recheck</w:t>
      </w:r>
    </w:p>
    <w:p>
      <w:r>
        <w:t>Task: A scanner reads 28 pages in 7 minutes at a constant rate. Find pages per minute. Explain which quantity becomes 1 and what your answer means.</w:t>
      </w:r>
    </w:p>
    <w:p>
      <w:r>
        <w:t>Defensible answer: 4 pages per minute; 1 minute; 4 pages scanned each minute.</w:t>
      </w:r>
    </w:p>
    <w:p>
      <w:r>
        <w:t>Accept: Labeled table/equal groups or explanatory equation.</w:t>
      </w:r>
    </w:p>
    <w:p>
      <w:r>
        <w:t>Notice: Reserve until after the chosen route; if shown earlier use as practice.</w:t>
      </w:r>
    </w:p>
    <w:p>
      <w:pPr>
        <w:pStyle w:val="Heading2"/>
      </w:pPr>
      <w:r>
        <w:t>RR03-F2 · fresh recheck</w:t>
      </w:r>
    </w:p>
    <w:p>
      <w:r>
        <w:t>Task: A valve releases 7 liters in 4 minutes at a constant rate. Find liters per minute and minutes per liter. Explain the difference.</w:t>
      </w:r>
    </w:p>
    <w:p>
      <w:r>
        <w:t>Defensible answer: 7/4 liters per minute and 4/7 minute per liter.</w:t>
      </w:r>
    </w:p>
    <w:p>
      <w:r>
        <w:t>Accept: 1 3/4 liters per minute; clear correctly labeled reciprocal explanation.</w:t>
      </w:r>
    </w:p>
    <w:p>
      <w:r>
        <w:t>Notice: Checks fraction direction with fresh data; not a calibrated equivalent form.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7</w:t>
      </w:r>
    </w:p>
    <w:p>
      <w:r>
        <w:t>C05 · v1.0.0 · rr03/teacher/teacher-guide · page 13 of 16</w:t>
      </w:r>
    </w:p>
    <w:p>
      <w:pPr>
        <w:pStyle w:val="Heading2"/>
      </w:pPr>
      <w:r>
        <w:t>RR03-L1 · later revisit</w:t>
      </w:r>
    </w:p>
    <w:p>
      <w:r>
        <w:t>Task: A belt moves 32 centimeters in 8 seconds at a constant speed. Find centimeters per second and explain the meaning.</w:t>
      </w:r>
    </w:p>
    <w:p>
      <w:r>
        <w:t>Defensible answer: 4 centimeters per second. Each second corresponds to 4 centimeters.</w:t>
      </w:r>
    </w:p>
    <w:p>
      <w:r>
        <w:t>Accept: Correct labeled equation/table.</w:t>
      </w:r>
    </w:p>
    <w:p>
      <w:r>
        <w:t>Notice: Collect after another learning opportunity with no prior solutions visible.</w:t>
      </w:r>
    </w:p>
    <w:p>
      <w:pPr>
        <w:pStyle w:val="Heading2"/>
      </w:pPr>
      <w:r>
        <w:t>RR03-L2 · later revisit</w:t>
      </w:r>
    </w:p>
    <w:p>
      <w:r>
        <w:t>Task: A sprayer uses 11 liters in 5 minutes at a constant rate. Find liters per minute. A fictional note says 5/11 liters per minute. Explain the error.</w:t>
      </w:r>
    </w:p>
    <w:p>
      <w:r>
        <w:t>Defensible answer: 11/5 liters per minute (2 1/5); 5/11 would be minutes per liter.</w:t>
      </w:r>
    </w:p>
    <w:p>
      <w:r>
        <w:t>Accept: A correctly labeled 2.2 liters per minute plus direction explanation.</w:t>
      </w:r>
    </w:p>
    <w:p>
      <w:r>
        <w:t>Notice: Use new context/data to revisit direction; this is not empirical retention evidence.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Answer guidance · RR03 · 8</w:t>
      </w:r>
    </w:p>
    <w:p>
      <w:r>
        <w:t>C05 · v1.0.0 · rr03/teacher/teacher-guide · page 14 of 16</w:t>
      </w:r>
    </w:p>
    <w:p>
      <w:pPr>
        <w:pStyle w:val="Heading2"/>
      </w:pPr>
      <w:r>
        <w:t>RR03-T1 · transfer</w:t>
      </w:r>
    </w:p>
    <w:p>
      <w:r>
        <w:t>Task: A craft station uses 18 meters of ribbon for 6 identical banners, with no waste. Find meters per banner. How much ribbon is needed for 4 identical banners? State the assumption that lets you use the same rate.</w:t>
      </w:r>
    </w:p>
    <w:p>
      <w:r>
        <w:t>Defensible answer: 3 meters per banner; 12 meters for 4 banners. Each banner uses the same amount and no waste is included.</w:t>
      </w:r>
    </w:p>
    <w:p>
      <w:r>
        <w:t>Accept: Equivalent labeled ratios or multiplication using 3 meters per banner.</w:t>
      </w:r>
    </w:p>
    <w:p>
      <w:r>
        <w:t>Notice: Notice whether the learner carries the condition into a new setting.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Supports and boundaries</w:t>
      </w:r>
    </w:p>
    <w:p>
      <w:r>
        <w:t>C05 · v1.0.0 · rr03/teacher/teacher-guide · page 15 of 16</w:t>
      </w:r>
    </w:p>
    <w:p>
      <w:pPr>
        <w:pStyle w:val="Heading1"/>
      </w:pPr>
      <w:r>
        <w:t>Preserve the learning target</w:t>
      </w:r>
    </w:p>
    <w:p>
      <w:r>
        <w:t>Reading or written-language load: Read task words without explaining the rate, allow oral explanations or labeled diagrams; offer sentence frame ___ units of ___ for each 1 ___. Keep constant: The rate, requested direction and comparison goal stay unchanged. Limit: Record the response mode and assistance; supported work is not evidence of unaided reading/writing.</w:t>
      </w:r>
    </w:p>
    <w:p>
      <w:r>
        <w:t>Arithmetic blocks rate meaning: Separate reasoning from computation. First ask the learner to label the division and the quantity represented by 1. If using a calculator, record it. Keep constant: The learner must choose the correct division/direction and interpret units. Limit: Calculator-supported responses do not establish unaided arithmetic fluency.</w:t>
      </w:r>
    </w:p>
    <w:p>
      <w:r>
        <w:t>Ratio prerequisite or per-one meaning: Use RR02 labeled complete groups for ratio order/scaling, then RR03 equal-time/equal-item groups before RR04 comparisons. Keep constant: Return to the original target only after prerequisite support. Limit: Do not interpret an unfinished higher-target task as stable inability.</w:t>
      </w:r>
    </w:p>
    <w:p>
      <w:pPr>
        <w:pStyle w:val="Heading1"/>
      </w:pPr>
      <w:r>
        <w:t>Scope</w:t>
      </w:r>
    </w:p>
    <w:p>
      <w:r>
        <w:t>Interpret per one, preserve direction and units, compare on the same basis, explain ties and missing information, and apply a stated constant rate. No percent, measurement conversion, coordinate graphing, complex fractions or complete proportionality course.</w:t>
      </w:r>
    </w:p>
    <w:p>
      <w:pPr>
        <w:pStyle w:val="Heading1"/>
      </w:pPr>
      <w:r>
        <w:t>Standards fit</w:t>
      </w:r>
    </w:p>
    <w:p>
      <w:r>
        <w:t>6.RP.A.2, selected 6.RP.A.3b. RR03 addresses unit-rate meaning and language; RR04 addresses selected comparison and unit-pricing/constant-rate problems. These materials do not assess the whole standard or establish course alignment.</w:t>
      </w:r>
    </w:p>
    <w:p>
      <w:r>
        <w:t>https://www.thecorestandards.org/Math/Content/6/RP/</w:t>
      </w: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Provenance and use</w:t>
      </w:r>
    </w:p>
    <w:p>
      <w:r>
        <w:t>C05 · v1.0.0 · rr03/teacher/teacher-guide · page 16 of 16</w:t>
      </w:r>
    </w:p>
    <w:p>
      <w:pPr>
        <w:pStyle w:val="Heading1"/>
      </w:pPr>
      <w:r>
        <w:t>Original materials</w:t>
      </w:r>
    </w:p>
    <w:p>
      <w:r>
        <w:t>All tasks, fictional responses and contexts are original instructional authoring for this commission. Numerical data are constructed, not measured observations.</w:t>
      </w:r>
    </w:p>
    <w:p>
      <w:r>
        <w:t>Teachers may print, use and adapt these materials for their teaching. Retain Mentor Teaching attribution and identify local changes.</w:t>
      </w:r>
    </w:p>
    <w:p>
      <w:r>
        <w:t>Native editable tables; no third-party images, copied worksheets or custom font assets. PDF exports use standard system-font subsets.</w:t>
      </w:r>
    </w:p>
    <w:p>
      <w:pPr>
        <w:pStyle w:val="Heading1"/>
      </w:pPr>
      <w:r>
        <w:t>Source ledger</w:t>
      </w:r>
    </w:p>
    <w:p>
      <w:r>
        <w:t>OWNER-COMMISSION-20260930: Bounded collection architecture and independent-AI review workflow.</w:t>
      </w:r>
    </w:p>
    <w:p>
      <w:r>
        <w:t>CCSS-6-RP: Scope/grade-fit reference; tasks and examples are original, not copied from the standard. https://www.thecorestandards.org/Math/Content/6/RP/</w:t>
      </w:r>
    </w:p>
    <w:p>
      <w:r>
        <w:t>RR02-0.1.7: Read-only prerequisite source. Original source and 18 PDF/DOCX files unchanged; bundle uses 9 HTML variants with decorative response-line ARIA and small-screen reflow corrected. Instructional text and print/binary files preserved; original public files retained.</w:t>
      </w:r>
    </w:p>
    <w:p>
      <w:r>
        <w:t>RR02-0.1.7-html-response-lines-r1: Nine HTML variants of accepted RR02 v0.1.7. Decorative response-line ARIA and small-screen reflow corrected; instructional text and print/binary files preserved. All 9 files include screen-only CSS; 6 also change response-line ARIA. Original public files remain unchanged.</w:t>
      </w:r>
    </w:p>
    <w:p>
      <w:pPr>
        <w:pStyle w:val="Heading1"/>
      </w:pPr>
      <w:r>
        <w:t>Factual limits</w:t>
      </w:r>
    </w:p>
    <w:p>
      <w:r>
        <w:t>AI-authored. Review status and exact versions must be recorded separately. Classroom effectiveness, classroom timing, empirical assessment equivalence, Word/Google Docs behavior and assistive-technology use have not been established. Brief responses support a tentative teaching decision, not a diagnosis, stable ability rank or mastery score.</w:t>
      </w:r>
    </w:p>
    <w:p>
      <w:pPr>
        <w:pStyle w:val="Heading1"/>
      </w:pPr>
      <w:r>
        <w:t>Keep the record local</w:t>
      </w:r>
    </w:p>
    <w:p>
      <w:r>
        <w:t>Use shared/local-decision-record if helpful. Keep any student response information locally; do not submit names, work or records to the site. Public version and actual review status are recorded separately on the resource page.</w:t>
      </w: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· Find and interpret per one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