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Redesign-and-Retest · v1.0.0</w:t>
      </w:r>
    </w:p>
    <w:p>
      <w:pPr>
        <w:pStyle w:val="Heading1"/>
      </w:pPr>
      <w:r>
        <w:t>Start here: choose a route</w:t>
      </w:r>
    </w:p>
    <w:p>
      <w:pPr>
        <w:pStyle w:val="Normal"/>
      </w:pPr>
      <w:r>
        <w:t>Target: use matched fresh trials to compare thermal protectors, change a design, and revise a claim. Grade 6 authoring target; relevant standards are in the Grades 6–8 band.</w:t>
      </w:r>
    </w:p>
    <w:p>
      <w:pPr>
        <w:pStyle w:val="Heading2"/>
      </w:pPr>
      <w:r>
        <w:t>Practical route</w:t>
      </w:r>
    </w:p>
    <w:p>
      <w:pPr>
        <w:pStyle w:val="Normal"/>
      </w:pPr>
      <w:r>
        <w:t>Work under teacher supervision. Read P1-S-BRIEF through P1-S-CHECK. Record your phase’s instrument checks at P1-S-DEVICE. Run three first comparisons using P1-S-F1–F3. Compare results at P1-S-A1. Read P1-S-REDESIGN and run three retests using P1-S-R1–R3; finish P1-S-A2 and P1-S-REFLECT.</w:t>
      </w:r>
    </w:p>
    <w:p>
      <w:pPr>
        <w:pStyle w:val="Heading2"/>
      </w:pPr>
      <w:r>
        <w:t>Supplied-data route</w:t>
      </w:r>
    </w:p>
    <w:p>
      <w:pPr>
        <w:pStyle w:val="Normal"/>
      </w:pPr>
      <w:r>
        <w:t>No equipment is needed. Read the brief and procedure, then use P1-S-CASE1 and P1-S-CASE2, which are fictional constructed records. Complete P1-S-A1, P1-S-REDESIGN, P1-S-A2, P1-S-REFLECT and P1-S-LATER.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MENTOR TEACHING · THERMAL ENERGY EVIDENCE KITS | Redesign-and-Retest · v1.0.0</w:t>
      </w:r>
    </w:p>
    <w:p>
      <w:pPr>
        <w:pStyle w:val="Heading1"/>
      </w:pPr>
      <w:r>
        <w:t>P1-B: 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Initial prototype P1 uses one supplied 26 cm × 6 cm felt sheet, at most 3 mm thick. Baseline P0 has no sleeve. A redesign P2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P1-B1.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P1-B2. Predict how P1 might compare with P0.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P1-P: assemble and label</w:t>
      </w:r>
    </w:p>
    <w:p>
      <w:pPr>
        <w:pStyle w:val="Normal"/>
      </w:pPr>
      <w:r>
        <w:t>Teacher supplies three identical stable rigid plastic cups: P0, P1 and P2. Nominal capacity 250–300 mL; approximately straight sides, 7.5 cm internal diameter, 8 cm tall and a broad flat base at least 6 cm across. Each has an identical loose-fitting plastic cover with a factory-made opening/slot for a supported probe. Covers are not sealed or pressurized. The teacher checks that the probes fit without cutting.</w:t>
      </w:r>
    </w:p>
    <w:p>
      <w:pPr>
        <w:pStyle w:val="Setup"/>
      </w:pPr>
      <w:r>
        <w:t>Put P0 and P1 in separate marked positions in one dry spill tray, about 15 cm apart, away from sunlight, vents and electrical equipment. Keep them there during a run.</w:t>
      </w:r>
    </w:p>
    <w:p>
      <w:pPr>
        <w:pStyle w:val="Setup"/>
      </w:pPr>
      <w:r>
        <w:t>Wrap one dry 26 × 6 cm sheet around P1. Center it vertically: approximately 1 cm of wall remains bare above and below. Overlap the seam; use two pre-cut 5 cm tape strips to hold the sleeve. Keep P0 bare. Leave both cup bases directly on the same tray surface.</w:t>
      </w:r>
    </w:p>
    <w:p>
      <w:pPr>
        <w:pStyle w:val="Setup"/>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pStyle w:val="Normal"/>
      </w:pPr>
      <w:r>
        <w:t>Text equivalent of the setup: left and right cup on one level tray; equal water depth; identical covers and centered probes; P0 bare; P1 sleeve around side wall only. Probe displays remain dry and readable.</w:t>
      </w:r>
    </w:p>
    <w:p>
      <w:pPr>
        <w:pStyle w:val="Question"/>
      </w:pPr>
      <w:r>
        <w:t>P1-P1. Draw or describe the assembled pair. Label the sleeve, exposed base/top, water, cover and probe location. Explain one condition that must match.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P1-M: 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MENTOR TEACHING · THERMAL ENERGY EVIDENCE KITS | Redesign-and-Retest · v1.0.0</w:t>
      </w:r>
    </w:p>
    <w:p>
      <w:pPr>
        <w:pStyle w:val="Heading1"/>
      </w:pPr>
      <w:r>
        <w:t>P1-C: 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First comparison order: F1: P0 left/A, P1 right/B. F2: P0 right/B, P1 left/A. F3: P0 left/A, P1 right/B. Labels follow cups, not position. Teacher moves empty cups and swaps probes between trials, never during a run. This reduces a one-position or one-probe explanation but three trials do not perfectly balance everything.</w:t>
      </w:r>
    </w:p>
    <w:p>
      <w:pPr>
        <w:pStyle w:val="Question"/>
      </w:pPr>
      <w:r>
        <w:t>P1-C1.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P1-C2.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P1-C: instrument-check record</w:t>
      </w:r>
    </w:p>
    <w:p>
      <w:pPr>
        <w:pStyle w:val="Normal"/>
      </w:pPr>
      <w:r>
        <w:t>BLANK empirical form. Use one copy for each group/phase, or attach a clearly identified teacher-recorded check for your exact probes. Follow P1-C. Keep before and after values. This checks consistency and response, not calibration.</w:t>
      </w:r>
    </w:p>
    <w:p>
      <w:pPr>
        <w:pStyle w:val="Question"/>
      </w:pPr>
      <w:r>
        <w:t>P1-C3.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P1-D-BLANK-CHECK: BLANK empirical form; °C readings, wait in seconds; second read 30 s after first.</w:t>
      </w:r>
    </w:p>
    <w:p>
      <w:pPr>
        <w:pStyle w:val="DataLabel"/>
      </w:pPr>
      <w:r>
        <w:t>Blank empirical instrument-check record;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Check water</w:t>
            </w:r>
          </w:p>
        </w:tc>
        <w:tc>
          <w:tcPr>
            <w:shd w:fill="E5EAF0"/>
          </w:tcPr>
          <w:p>
            <w:pPr/>
            <w:r>
              <w:t>A read1 °C</w:t>
            </w:r>
          </w:p>
        </w:tc>
        <w:tc>
          <w:tcPr>
            <w:shd w:fill="E5EAF0"/>
          </w:tcPr>
          <w:p>
            <w:pPr/>
            <w:r>
              <w:t>B read1 °C</w:t>
            </w:r>
          </w:p>
        </w:tc>
        <w:tc>
          <w:tcPr>
            <w:shd w:fill="E5EAF0"/>
          </w:tcPr>
          <w:p>
            <w:pPr/>
            <w:r>
              <w:t>A read2 °C</w:t>
            </w:r>
          </w:p>
        </w:tc>
        <w:tc>
          <w:tcPr>
            <w:shd w:fill="E5EAF0"/>
          </w:tcPr>
          <w:p>
            <w:pPr/>
            <w:r>
              <w:t>B read2 °C</w:t>
            </w:r>
          </w:p>
        </w:tc>
        <w:tc>
          <w:tcPr>
            <w:shd w:fill="E5EAF0"/>
          </w:tcPr>
          <w:p>
            <w:pPr/>
            <w:r>
              <w:t>Wait s</w:t>
            </w:r>
          </w:p>
        </w:tc>
      </w:tr>
      <w:tr>
        <w:tc>
          <w:tcPr/>
          <w:p>
            <w:pPr/>
            <w:r>
              <w:t>Before: room</w:t>
            </w:r>
          </w:p>
        </w:tc>
        <w:tc>
          <w:tcPr/>
          <w:p>
            <w:pPr/>
            <w:r>
              <w:t>________</w:t>
            </w:r>
          </w:p>
        </w:tc>
        <w:tc>
          <w:tcPr/>
          <w:p>
            <w:pPr/>
            <w:r>
              <w:t>________</w:t>
            </w:r>
          </w:p>
        </w:tc>
        <w:tc>
          <w:tcPr/>
          <w:p>
            <w:pPr/>
            <w:r>
              <w:t>________</w:t>
            </w:r>
          </w:p>
        </w:tc>
        <w:tc>
          <w:tcPr/>
          <w:p>
            <w:pPr/>
            <w:r>
              <w:t>________</w:t>
            </w:r>
          </w:p>
        </w:tc>
        <w:tc>
          <w:tcPr/>
          <w:p>
            <w:pPr/>
            <w:r>
              <w:t>________</w:t>
            </w:r>
          </w:p>
        </w:tc>
      </w:tr>
      <w:tr>
        <w:tc>
          <w:tcPr/>
          <w:p>
            <w:pPr/>
            <w:r>
              <w:t>Before: cool</w:t>
            </w:r>
          </w:p>
        </w:tc>
        <w:tc>
          <w:tcPr/>
          <w:p>
            <w:pPr/>
            <w:r>
              <w:t>________</w:t>
            </w:r>
          </w:p>
        </w:tc>
        <w:tc>
          <w:tcPr/>
          <w:p>
            <w:pPr/>
            <w:r>
              <w:t>________</w:t>
            </w:r>
          </w:p>
        </w:tc>
        <w:tc>
          <w:tcPr/>
          <w:p>
            <w:pPr/>
            <w:r>
              <w:t>________</w:t>
            </w:r>
          </w:p>
        </w:tc>
        <w:tc>
          <w:tcPr/>
          <w:p>
            <w:pPr/>
            <w:r>
              <w:t>________</w:t>
            </w:r>
          </w:p>
        </w:tc>
        <w:tc>
          <w:tcPr/>
          <w:p>
            <w:pPr/>
            <w:r>
              <w:t>________</w:t>
            </w:r>
          </w:p>
        </w:tc>
      </w:tr>
      <w:tr>
        <w:tc>
          <w:tcPr/>
          <w:p>
            <w:pPr/>
            <w:r>
              <w:t>After: room</w:t>
            </w:r>
          </w:p>
        </w:tc>
        <w:tc>
          <w:tcPr/>
          <w:p>
            <w:pPr/>
            <w:r>
              <w:t>________</w:t>
            </w:r>
          </w:p>
        </w:tc>
        <w:tc>
          <w:tcPr/>
          <w:p>
            <w:pPr/>
            <w:r>
              <w:t>________</w:t>
            </w:r>
          </w:p>
        </w:tc>
        <w:tc>
          <w:tcPr/>
          <w:p>
            <w:pPr/>
            <w:r>
              <w:t>________</w:t>
            </w:r>
          </w:p>
        </w:tc>
        <w:tc>
          <w:tcPr/>
          <w:p>
            <w:pPr/>
            <w:r>
              <w:t>________</w:t>
            </w:r>
          </w:p>
        </w:tc>
        <w:tc>
          <w:tcPr/>
          <w:p>
            <w:pPr/>
            <w:r>
              <w:t>________</w:t>
            </w:r>
          </w:p>
        </w:tc>
      </w:tr>
      <w:tr>
        <w:tc>
          <w:tcPr/>
          <w:p>
            <w:pPr/>
            <w:r>
              <w:t>After: cool</w:t>
            </w:r>
          </w:p>
        </w:tc>
        <w:tc>
          <w:tcPr/>
          <w:p>
            <w:pPr/>
            <w:r>
              <w:t>________</w:t>
            </w:r>
          </w:p>
        </w:tc>
        <w:tc>
          <w:tcPr/>
          <w:p>
            <w:pPr/>
            <w:r>
              <w:t>________</w:t>
            </w:r>
          </w:p>
        </w:tc>
        <w:tc>
          <w:tcPr/>
          <w:p>
            <w:pPr/>
            <w:r>
              <w:t>________</w:t>
            </w:r>
          </w:p>
        </w:tc>
        <w:tc>
          <w:tcPr/>
          <w:p>
            <w:pPr/>
            <w:r>
              <w:t>________</w:t>
            </w:r>
          </w:p>
        </w:tc>
        <w:tc>
          <w:tcPr/>
          <w:p>
            <w:pPr/>
            <w:r>
              <w:t>________</w:t>
            </w:r>
          </w:p>
        </w:tc>
      </w:tr>
    </w:tbl>
    <w:p>
      <w:pPr>
        <w:pStyle w:val="Normal"/>
      </w:pPr>
      <w:r>
        <w:t>Record actual check timestamps, conditions, replacement instrument IDs and action here or on an attached named note. Link every run to its check ID. If instruments are replaced mid-phase, use a new check record and fresh samples.</w:t>
      </w:r>
    </w:p>
    <w:p>
      <w:pPr>
        <w:pStyle w:val="Running"/>
        <w:pageBreakBefore/>
      </w:pPr>
      <w:r>
        <w:t>MENTOR TEACHING · THERMAL ENERGY EVIDENCE KITS | Redesign-and-Retest · v1.0.0</w:t>
      </w:r>
    </w:p>
    <w:p>
      <w:pPr>
        <w:pStyle w:val="Heading1"/>
      </w:pPr>
      <w:r>
        <w:t>P1-R: commit to a redesign</w:t>
      </w:r>
    </w:p>
    <w:p>
      <w:pPr>
        <w:pStyle w:val="Normal"/>
      </w:pPr>
      <w:r>
        <w:t>Retest P2 AGAINST P1, the original one-sheet dry felt prototype, not against P0 and not against an old reading. Keep P1 assembled and dry. Build P2 on the third identical cup. P2 may have one or two supplied sheets; total ≤30 cm tape, footprint ≤12 cm diameter, height ≤9 cm. Keep base/top/slot exposed. Teacher checks stability and probe placement.</w:t>
      </w:r>
    </w:p>
    <w:p>
      <w:pPr>
        <w:pStyle w:val="Normal"/>
      </w:pPr>
      <w:r>
        <w:t>Use the same fresh-pair method P1-M and consistency check P1-C. R1: P1 left/A, P2 right/B; R2: P1 right/B, P2 left/A; R3: P1 left/A, P2 right/B. Preserve P1 as the concurrent reference. Keep P2 assembled between runs; log any change.</w:t>
      </w:r>
    </w:p>
    <w:p>
      <w:pPr>
        <w:pStyle w:val="Question"/>
      </w:pPr>
      <w:r>
        <w:t>P1-R-PLAN. Before seeing retest results, specify P2’s materials, dimensions and tape total. State your prediction, named reference and controls. If using supplied data, propose a design first; the later record is for the specified fictional P2,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P1-R-REF. Why is comparing today’s P2 only with yesterday’s P1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P1-R1: fresh paired trial 1</w:t>
      </w:r>
    </w:p>
    <w:p>
      <w:pPr>
        <w:pStyle w:val="Normal"/>
      </w:pPr>
      <w:r>
        <w:t>Blank empirical record. Run R1; reference: P1 original one-sheet sleeve; prototype: P2 declared redesign. Use P1-M and P1-C. Record °C exactly as displayed; never invent a missing reading.</w:t>
      </w:r>
    </w:p>
    <w:p>
      <w:pPr>
        <w:pStyle w:val="Question"/>
      </w:pPr>
      <w:r>
        <w:t>P1-R1-SET.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P1-D-BLANK-R1: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P1-R1-LOG.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P1-R2: fresh paired trial 2</w:t>
      </w:r>
    </w:p>
    <w:p>
      <w:pPr>
        <w:pStyle w:val="Normal"/>
      </w:pPr>
      <w:r>
        <w:t>Blank empirical record. Run R2; reference: P1 original one-sheet sleeve; prototype: P2 declared redesign. Use P1-M and P1-C. Record °C exactly as displayed; never invent a missing reading.</w:t>
      </w:r>
    </w:p>
    <w:p>
      <w:pPr>
        <w:pStyle w:val="Question"/>
      </w:pPr>
      <w:r>
        <w:t>P1-R2-SET.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P1-D-BLANK-R2: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P1-R2-LOG.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P1-R3: fresh paired trial 3</w:t>
      </w:r>
    </w:p>
    <w:p>
      <w:pPr>
        <w:pStyle w:val="Normal"/>
      </w:pPr>
      <w:r>
        <w:t>Blank empirical record. Run R3; reference: P1 original one-sheet sleeve; prototype: P2 declared redesign. Use P1-M and P1-C. Record °C exactly as displayed; never invent a missing reading.</w:t>
      </w:r>
    </w:p>
    <w:p>
      <w:pPr>
        <w:pStyle w:val="Question"/>
      </w:pPr>
      <w:r>
        <w:t>P1-R3-SET.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P1-D-BLANK-R3: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P1-R3-LOG.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Redesign-and-Retest · v1.0.0</w:t>
      </w:r>
    </w:p>
    <w:p>
      <w:pPr>
        <w:pStyle w:val="Heading1"/>
      </w:pPr>
      <w:r>
        <w:t>P1-D: supplied redesign/retest record</w:t>
      </w:r>
    </w:p>
    <w:p>
      <w:pPr>
        <w:pStyle w:val="Support"/>
      </w:pPr>
      <w:r>
        <w:t>CONSTRUCTED FICTIONAL RECORDS. These belong to the specified fictional P2, not to a learner’s unbuilt redesign.</w:t>
      </w:r>
    </w:p>
    <w:p>
      <w:pPr>
        <w:pStyle w:val="Normal"/>
      </w:pPr>
      <w:r>
        <w:t>Fictional P2: two 26 × 6 cm felt sheets, each 2 mm thick, 20 cm tape, footprint 9 cm diameter, height 8 cm; base/top/slot exposed. P1 reference: original single-sheet sleeve, unchanged. 150 mL each; identical cups/covers/probe placement; 60 s minimum response; fresh water and room-water reset each run. Day 2.</w:t>
      </w:r>
    </w:p>
    <w:p>
      <w:pPr>
        <w:pStyle w:val="Normal"/>
      </w:pPr>
      <w:r>
        <w:t>R1 P1 left/A, P2 right/B; R2 P1 right/B, P2 left/A; R3 P1 left/A, P2 right/B. Fictional room/cool consistency readings before/after: same as Day 1. R2: a spill wet P2’s outer sleeve near 2 min; retained, flagged. Teacher replaced it with identical dry material for R3, recorded rebuild; R3 is not an unchanged uninterrupted sequence.</w:t>
      </w:r>
    </w:p>
    <w:p>
      <w:pPr>
        <w:pStyle w:val="Caption"/>
      </w:pPr>
      <w:r>
        <w:t>P1-D-CASE-R1: constructed R1; reference P1, prototype P2;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P1-D-CASE-R2: 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P1-D-CASE-R3: constructed R3; rebuilt dry P2;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MENTOR TEACHING · THERMAL ENERGY EVIDENCE KITS | Redesign-and-Retest · v1.0.0</w:t>
      </w:r>
    </w:p>
    <w:p>
      <w:pPr>
        <w:pStyle w:val="Heading1"/>
      </w:pPr>
      <w:r>
        <w:t>P1-A: reassess the redesign</w:t>
      </w:r>
    </w:p>
    <w:p>
      <w:pPr>
        <w:pStyle w:val="Normal"/>
      </w:pPr>
      <w:r>
        <w:t>Use your R1–R3 records or P1-S-CASE2. Keep the wet/changed/missing records visible. Compare P2 with concurrent P1, using the rises for each pair.</w:t>
      </w:r>
    </w:p>
    <w:p>
      <w:pPr>
        <w:pStyle w:val="Question"/>
      </w:pPr>
      <w:r>
        <w:t>P1-A4.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P1-A5.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P1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