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Proportional Relationships Starting Task</w:t>
      </w:r>
    </w:p>
    <w:p>
      <w:pPr>
        <w:pStyle w:val="Heading1"/>
      </w:pPr>
      <w:r>
        <w:t>Begin with quantities and a claim</w:t>
      </w:r>
    </w:p>
    <w:p>
      <w:r>
        <w:t>Try this before discussion. Show your reasoning. The data and student statements are fictional teaching examples.</w:t>
      </w:r>
    </w:p>
    <w:p>
      <w:pPr>
        <w:pStyle w:val="Heading2"/>
      </w:pPr>
      <w:r>
        <w:t>1 A stated constant rate</w:t>
      </w:r>
    </w:p>
    <w:p>
      <w:r>
        <w:t>An empty tank gains 12 liters of water in 4 minutes at a stated constant rate. In this model, find liters per minute and the water gained in 7 minutes. Name the units and the condition your prediction uses.</w:t>
      </w:r>
    </w:p>
    <w:p>
      <w:pPr>
        <w:spacing w:after="0"/>
      </w:pPr>
      <w:r>
        <w:t>Your calculation and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2 Equal increases</w:t>
      </w:r>
    </w:p>
    <w:p>
      <w:r>
        <w:t>This different tank starts with water already inside. These are exact constructed values. Time means minutes since filling began; volume means all water in the tank, including the starting water.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water (liters)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11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17</w:t>
            </w:r>
          </w:p>
        </w:tc>
      </w:tr>
    </w:tbl>
    <w:p>
      <w:r>
        <w:t>Fictional learner Leila says, “The water increases by 3 liters each minute, so total water is proportional to time.” Do you agree? Use the starting pair or compare positive-time pairs to explain. If you divide, label the quotient and do not divide by zero.</w:t>
      </w:r>
    </w:p>
    <w:p>
      <w:pPr>
        <w:spacing w:after="0"/>
      </w:pPr>
      <w:r>
        <w:t>Your evidence and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Proportional Relationships Starting Task</w:t>
      </w:r>
    </w:p>
    <w:p>
      <w:pPr>
        <w:pStyle w:val="Heading1"/>
      </w:pPr>
      <w:r>
        <w:t>3 A table and an unseen time</w:t>
      </w:r>
    </w:p>
    <w:p>
      <w:r>
        <w:t>A different constructed record gives only these pairs. No starting amount, filling rule or later rate is supplied.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Water reading (liters)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12</w:t>
            </w:r>
          </w:p>
        </w:tc>
      </w:tr>
    </w:tbl>
    <w:p>
      <w:r>
        <w:t>Do the displayed pairs share one liters-per-minute quotient? Show more than one quotient. Does this record establish an exact reading at 6 minutes? Explain what you know, what remains unknown, and any assumption behind a prediction.</w:t>
      </w:r>
    </w:p>
    <w:p>
      <w:pPr>
        <w:spacing w:after="0"/>
      </w:pPr>
      <w:r>
        <w:t>Displayed evidence and prediction limit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Relationships Starting Task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