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One Pair Two Possible Rules</w:t>
      </w:r>
    </w:p>
    <w:p>
      <w:pPr>
        <w:pStyle w:val="Heading1"/>
      </w:pPr>
      <w:r>
        <w:t>Extend compare possible rules before choosing one</w:t>
      </w:r>
    </w:p>
    <w:p>
      <w:r>
        <w:t>An exact constructed record supplies only (2 minutes, 10 liters). No starting amount or filling rule is given. Two candidate rules for 0 to 4 minutes are P: y = 5 × x and Q: y = 3 × x + 4, where x is minutes and y is total liters.</w:t>
      </w:r>
    </w:p>
    <w:p>
      <w:pPr>
        <w:pStyle w:val="ListBullet"/>
      </w:pPr>
      <w:r>
        <w:t>Show that both rules match the supplied pair.</w:t>
      </w:r>
    </w:p>
    <w:p>
      <w:pPr>
        <w:pStyle w:val="ListBullet"/>
      </w:pPr>
      <w:r>
        <w:t>Explain which candidate is proportional and why.</w:t>
      </w:r>
    </w:p>
    <w:p>
      <w:pPr>
        <w:pStyle w:val="ListBullet"/>
      </w:pPr>
      <w:r>
        <w:t>Choose one other allowed input at which their outputs differ. Calculate both outputs and explain how a reading at that input would distinguish these two candidates.</w:t>
      </w:r>
    </w:p>
    <w:p>
      <w:pPr>
        <w:pStyle w:val="ListBullet"/>
      </w:pPr>
      <w:r>
        <w:t>Does choosing between these two candidates prove every future reading beyond their stated domain? Explain what is still limited.</w:t>
      </w:r>
    </w:p>
    <w:p>
      <w:pPr>
        <w:spacing w:after="0"/>
      </w:pPr>
      <w:r>
        <w:t>Rules, evidence and qualified claim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One Pair Two Possible Rules</dc:title>
  <dc:subject>Proportional relationships</dc:subject>
  <dc:creator>Mentor Teaching</dc:creator>
  <cp:keywords>proportional relationships, tables, equations,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