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Selected teaching responses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Response A: Check equal parts</w:t>
      </w:r>
    </w:p>
    <w:p>
      <w:r>
        <w:t>Strip K has four parts of unequal sizes. A learner calls the shaded piece one fourth because there are four pieces. Explain what is missing from that reasoning. Draw a different whole with four equal parts and shade one.</w:t>
      </w:r>
    </w:p>
    <w:p>
      <w:r>
        <w:drawing>
          <wp:inline xmlns:a="http://schemas.openxmlformats.org/drawingml/2006/main" xmlns:pic="http://schemas.openxmlformats.org/drawingml/2006/picture">
            <wp:extent cx="4937760" cy="1188720"/>
            <wp:docPr id="1" name="Picture 1" descr="Strip K: whole drawn length 240; consecutive part lengths 40, 40, 80, 8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RESPONSE-UNEQU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K: whole drawn length 240; consecutive part lengths 40, 40, 80, 80;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Selected teaching responses · 1 / 2</w:t>
      </w:r>
    </w:p>
    <w:p>
      <w:r>
        <w:br w:type="page"/>
      </w:r>
    </w:p>
    <w:p>
      <w:r>
        <w:t>Mentor Teaching · Selected teaching responses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Response B: Keep the whole fixed</w:t>
      </w:r>
    </w:p>
    <w:p>
      <w:r>
        <w:t>Strips L and M are equal-sized wholes. L shows one third and M shows one eighth. Someone chooses the eighth as larger because 8 is greater than 3. Use the strips to explain and revise the comparison.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2" name="Picture 2" descr="Strip L: whole drawn length 240; consecutive part lengths 80, 80, 80; part 1 shaded. Strip M: whole drawn length 240; consecutive part lengths 30, 30, 30, 30, 30, 30, 30, 3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RESPONSE-COMP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L: whole drawn length 240; consecutive part lengths 80, 80, 80; part 1 shaded. Strip M: whole drawn length 240; consecutive part lengths 30, 30, 30, 30, 30, 30, 30, 30;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Selected teaching responses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Fractions: Equal Parts and the Same Whole — Selected teaching responses</dc:title>
  <dc:subject/>
  <dc:creator>Mentor Teaching</dc:creator>
  <cp:keywords/>
  <dc:description>Selected teaching responses for Unit Fractions: Equal Parts and the Same Whole.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