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Response teaching edition · 2 November 2026</w:t>
      </w:r>
    </w:p>
    <w:p>
      <w:pPr>
        <w:pStyle w:val="Heading1"/>
      </w:pPr>
      <w:r>
        <w:t>A different context: fine</w:t>
      </w:r>
    </w:p>
    <w:p>
      <w:r>
        <w:t>Invented excerpt. On the notice beside the park gate, fine appeared next to ‘$10 for leaving litter.’ The notice said a visitor who broke that rule would have to pay. Lee read the amount aloud before picking up a dropped wrapper.</w:t>
      </w:r>
    </w:p>
    <w:p>
      <w:r>
        <w:t>On your own, explain fine in this excerpt. Cite two relevant clues and explain how they support your meaning. Test a plausible alternative meaning, such as ‘of good quality,’ and explain why it fits less well. State one thing the excerpt does not establish. Use your agreed response route; continue on extra paper if needed.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sectPr w:rsidR="00FC693F" w:rsidRPr="0006063C" w:rsidSect="00034616">
      <w:pgSz w:w="12240" w:h="15840"/>
      <w:pgMar w:top="936" w:right="936" w:bottom="936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Editable classroom selection. Use the matching teacher guide for the teaching or check stage.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