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Source and Reading Supports</w:t>
      </w:r>
    </w:p>
    <w:p>
      <w:pPr>
        <w:pStyle w:val="Heading1"/>
      </w:pPr>
      <w:r>
        <w:t>Source records and use</w:t>
      </w:r>
    </w:p>
    <w:p>
      <w:r>
        <w:t>Share the factual source cards or glossary when helpful. Retain the teaching directions here with the teacher. Students can complete all tasks from the supplied crop packets and report passage; browsing the originals is optional and may change later exposure.</w:t>
      </w:r>
    </w:p>
    <w:p>
      <w:r>
        <w:t>A new and correct plan of the town of Boston. Published in London in 1775 (October, according to the catalog); creator unnamed in the catalog. Library of Congress, Geography and Map Division. Detail from the original map. Source: https://www.loc.gov/item/2018590109/</w:t>
      </w:r>
    </w:p>
    <w:p>
      <w:r>
        <w:t>Published in the Gentleman’s Magazine, October 1775. It represents Revolutionary-period Boston; an exact survey date is not stated. The catalog does not name a creator. Do not supply a creator from another repository’s differently cataloged copy.</w:t>
      </w:r>
    </w:p>
    <w:p>
      <w:r>
        <w:t>Map of Boston for 1883. Sampson, Davenport &amp; Co., Boston, 1883. The print also has a separate 1882 copyright-entry date. Library of Congress, Geography and Map Division. Detail from the original map. Source: https://www.loc.gov/item/76692216/</w:t>
      </w:r>
    </w:p>
    <w:p>
      <w:r>
        <w:t>A Boston directory map with broader metropolitan coverage. The full original’s scale is 1:19,800, and distance circles describe half-mile distances from City Hall. These are not a matched scale for the earlier plan.</w:t>
      </w:r>
    </w:p>
    <w:p>
      <w:r>
        <w:t>1861 House Bill 0062. Report Of The Committee On Public Lands Regarding Back Bay Lands. Massachusetts House of Representatives, Committee on Public Lands; February 7, 1861. First report page. State Library of Massachusetts. Source: https://archives.lib.state.ma.us/handle/2452/725940</w:t>
      </w:r>
    </w:p>
    <w:p>
      <w:r>
        <w:t>The quoted phrase appears in the paragraph immediately below REPORT on the first report page. The modern-language passage is a paraphrase, not another quotation. The selected passage does not prove completion or universal benefit.</w:t>
      </w:r>
    </w:p>
    <w:p>
      <w:r>
        <w:t>Both map images are Library of Congress scans delivered through Wikimedia Commons as public-domain reproductions. Map scan records: https://commons.wikimedia.org/wiki/File:A_new_and_correct_plan_of_the_town_of_Boston._LOC_2018590109.jpg and https://commons.wikimedia.org/wiki/File:Map_of_Boston_for_1883._LOC_76692216.jpg . The original 1861 state report is public domain by age in the United States. Keep these source credits with reused details. Details retain original orientation and appearance; they are cropped selections.</w:t>
      </w:r>
    </w:p>
    <w:p>
      <w:r>
        <w:br w:type="page"/>
      </w:r>
    </w:p>
    <w:p>
      <w:pPr>
        <w:pStyle w:val="Title"/>
      </w:pPr>
      <w:r>
        <w:t>Source and Reading Supports</w:t>
      </w:r>
    </w:p>
    <w:p>
      <w:pPr>
        <w:pStyle w:val="Heading1"/>
      </w:pPr>
      <w:r>
        <w:t>Vocabulary and an alternative way to read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Term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Meaning for this inquiry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Observation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What a source visibly shows or explicitly says.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Inference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conclusion drawn by connecting evidence and context.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Anchor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named feature used to locate a comparable general vicinity.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Coverage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area selected for a map or detail.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Scale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relation between represented distance and real distance.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Publication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When a source was issued; not necessarily when every feature was measured.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Copyright entry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record of copyright, distinct from a publication date.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Conveyed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Transferred land or ownership.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Contractor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person or business hired to do work.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Filling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Adding material to build up land in a water or low area.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Perspective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source maker’s position and purpose, including what the source selects.</w:t>
            </w:r>
          </w:p>
        </w:tc>
      </w:tr>
    </w:tbl>
    <w:p>
      <w:r>
        <w:t>Offer the source card read aloud, a zoomed crop, or the neutral description on the following page with the task. Let a learner point, dictate, annotate a copy or answer orally. Preserve the request to connect evidence and name limits. These alternatives can reduce barriers to small lettering or writing; they do not establish independent visual map-reading when the details were read for the learner.</w:t>
      </w:r>
    </w:p>
    <w:p>
      <w:r>
        <w:t>Optional response stems: “The [date] map labels … near …”; “The other map shows …”; “Using [anchor], I infer …”; “The report adds …”; “This does not establish …”. Give only the stems needed; supply neither the inference nor the answer.</w:t>
      </w:r>
    </w:p>
    <w:p>
      <w:r>
        <w:t>For matching, use the location directions printed in each student packet. They identify general areas through common labels, not precisely registered coordinates. When enlarging a crop, retain its source card and all features needed by the task.</w:t>
      </w:r>
    </w:p>
    <w:p>
      <w:r>
        <w:br w:type="page"/>
      </w:r>
    </w:p>
    <w:p>
      <w:pPr>
        <w:pStyle w:val="Title"/>
      </w:pPr>
      <w:r>
        <w:t>Source and Reading Supports</w:t>
      </w:r>
    </w:p>
    <w:p>
      <w:pPr>
        <w:pStyle w:val="Heading1"/>
      </w:pPr>
      <w:r>
        <w:t>Neutral descriptions of the selected details</w:t>
      </w:r>
    </w:p>
    <w:p>
      <w:r>
        <w:t>Read the selected description alongside its source card and task. These descriptions state depicted features; students still decide how the evidence supports a comparison. Use only the detail selected for the current task.</w:t>
      </w:r>
    </w:p>
    <w:p>
      <w:pPr>
        <w:pStyle w:val="Heading2"/>
      </w:pPr>
      <w:r>
        <w:t>Earlier Common detail</w:t>
      </w:r>
    </w:p>
    <w:p>
      <w:r>
        <w:t>Tan, monochrome map detail with COMMON, Beacon Street, Cambridge Street and Beacon Hill labels. A heavy curved boundary runs along the left side of the Common. Small tree symbols line parts of the Common; streets and blocks appear to its right and above.</w:t>
      </w:r>
    </w:p>
    <w:p>
      <w:pPr>
        <w:pStyle w:val="Heading2"/>
      </w:pPr>
      <w:r>
        <w:t>Later Common detail</w:t>
      </w:r>
    </w:p>
    <w:p>
      <w:r>
        <w:t>Colored map detail with PUBLIC COMMON and PUBLIC GARDEN at right, CHARLES across a large area with parallel lines at upper left, and Beacon St, Marlborough St and Commonwealth Avenue in a street grid between them. Lines, blocks, labels and folds overlap in places.</w:t>
      </w:r>
    </w:p>
    <w:p>
      <w:pPr>
        <w:pStyle w:val="Heading2"/>
      </w:pPr>
      <w:r>
        <w:t>Earlier Mill Pond detail</w:t>
      </w:r>
    </w:p>
    <w:p>
      <w:r>
        <w:t>Monochrome map detail with a bounded area labeled Mill Pond. E. &amp; N. Mill Dam runs along its upper boundary. Prince Street, Salem Street and Hanover Street appear in the street network to the right; Cambridge Street is along the lower edge.</w:t>
      </w:r>
    </w:p>
    <w:p>
      <w:pPr>
        <w:pStyle w:val="Heading2"/>
      </w:pPr>
      <w:r>
        <w:t>Later northern detail</w:t>
      </w:r>
    </w:p>
    <w:p>
      <w:r>
        <w:t>Colored northern Boston map detail with Charles River at left and a dense network of streets, rail lines, depots and wharves. Prince, Salem and Hanover labels occur toward the right; Causeway, Beverly and Merrimac labels occur to their left.</w:t>
      </w:r>
    </w:p>
    <w:p>
      <w:pPr>
        <w:pStyle w:val="Heading2"/>
      </w:pPr>
      <w:r>
        <w:t>Earlier southern detail</w:t>
      </w:r>
    </w:p>
    <w:p>
      <w:r>
        <w:t>Monochrome map detail with Essex Street near the top, Orange Street along a narrow strip extending down the left, a Fortification label near its lower end, and a compass in the open area to the right. Heavy boundaries flank the strip.</w:t>
      </w:r>
    </w:p>
    <w:p>
      <w:pPr>
        <w:pStyle w:val="Heading2"/>
      </w:pPr>
      <w:r>
        <w:t>Later southern detail</w:t>
      </w:r>
    </w:p>
    <w:p>
      <w:r>
        <w:t>Colored map detail of the area south of Essex Street with street blocks, rail lines, depots and a shoreline at right. Names include Washington, Harrison Avenue and Albany. Colored areas and parallel water lines occur beside the street network.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and Reading Supports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