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 Out What the Question Asks</w:t>
      </w:r>
    </w:p>
    <w:p>
      <w:pPr>
        <w:pStyle w:val="Heading1"/>
      </w:pPr>
      <w:r>
        <w:t>Return to Sharing the Score</w:t>
      </w:r>
    </w:p>
    <w:p>
      <w:r>
        <w:t>Read Sharing the Score in your lesson pages. The question is: Why did Ari start holding up score cards?</w:t>
      </w:r>
    </w:p>
    <w:p>
      <w:pPr>
        <w:pStyle w:val="ListBullet"/>
      </w:pPr>
      <w:r>
        <w:t>Find who the question is about.</w:t>
      </w:r>
    </w:p>
    <w:p>
      <w:pPr>
        <w:pStyle w:val="ListBullet"/>
      </w:pPr>
      <w:r>
        <w:t>Find the action it asks you to explain.</w:t>
      </w:r>
    </w:p>
    <w:p>
      <w:pPr>
        <w:pStyle w:val="ListBullet"/>
      </w:pPr>
      <w:r>
        <w:t>“Why” asks for a reason. Look for the problem or reason connected to that action.</w:t>
      </w:r>
    </w:p>
    <w:p>
      <w:pPr>
        <w:spacing w:after="0"/>
      </w:pPr>
      <w:r>
        <w:t>Write the question in your own words. Then answer it with a relevant detail and explain the connection.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Out What the Question Asks</dc:title>
  <dc:subject>Evidence-reading bridge</dc:subject>
  <dc:creator>Mentor Teaching</dc:creator>
  <cp:keywords>question understanding, text evidence, inference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