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Connect Groups and Comparisons</w:t>
      </w:r>
    </w:p>
    <w:p>
      <w:pPr>
        <w:pStyle w:val="Heading1"/>
      </w:pPr>
      <w:r>
        <w:t>Return to the Lesson Amounts</w:t>
      </w:r>
    </w:p>
    <w:p>
      <w:r>
        <w:t>Use the 20-counter and 5 cm/15 cm situations from your lesson pages.</w:t>
      </w:r>
    </w:p>
    <w:p>
      <w:pPr>
        <w:spacing w:after="0"/>
      </w:pPr>
      <w:r>
        <w:t>1. Use the 20 counters. Write one multiplication equation and two division equations. For each division, explain the given group role and the role it finds.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/>
      </w:pPr>
      <w:r>
        <w:t>2. For the 5 cm and 15 cm strips, explain how the 3-copy comparison can be checked by division. Then explain why the difference is not 3 cm.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Groups and Comparisons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