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Paper session 4: Explain temperature change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36–45 minutes. Planning estimate; adjust to the class.</w:t>
      </w:r>
    </w:p>
    <w:p>
      <w:r>
        <w:t>Read changes and distinguish a temperature observation from an explanation. Use the included science bridge.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Use the warm-water model and its sample/surroundings representation. State the net energy-transfer direction from warmer to cooler. Guide the separate cooling record. Temperature does not measure total energy; a sleeve can slow transfer without creating cold or stopping all transfer.</w:t>
      </w:r>
    </w:p>
    <w:p>
      <w:pPr>
        <w:pStyle w:val="Heading1"/>
      </w:pPr>
      <w:r>
        <w:t>Learner work and evidence</w:t>
      </w:r>
    </w:p>
    <w:p>
      <w:r>
        <w:t>Give Explain the record independently after practice. Collect values, change, net transfer direction, the scientific connection and one limit.</w:t>
      </w:r>
    </w:p>
    <w:p>
      <w:pPr>
        <w:pStyle w:val="Heading1"/>
      </w:pPr>
      <w:r>
        <w:t>Next decision and continuation</w:t>
      </w:r>
    </w:p>
    <w:p>
      <w:r>
        <w:t>Choose Connect evidence to the explanation when only readings are reported; choose Trace energy transfer for a direction error. Each has a separate fresh recheck. Keep Later assessment unseen.</w:t>
      </w:r>
    </w:p>
    <w:p>
      <w:pPr>
        <w:pStyle w:val="Heading1"/>
      </w:pPr>
      <w:r>
        <w:t>Matching complete teacher key</w:t>
      </w:r>
    </w:p>
    <w:p>
      <w:r>
        <w:t>Teacher guide pages 1–5; focused follow-ups on pages 6–7, later key on page 8 and science/source notes on page 9.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explain-why-the-temperature-changed/explain-why-the-temperature-changed-model-and-guided-practice.pdf" TargetMode="External"/><Relationship Id="rId10" Type="http://schemas.openxmlformats.org/officeDocument/2006/relationships/hyperlink" Target="https://mentorteaching.com/downloads/classroom-edition-2026-10-15/explain-why-the-temperature-changed/explain-why-the-temperature-changed-independent-check.pdf" TargetMode="External"/><Relationship Id="rId11" Type="http://schemas.openxmlformats.org/officeDocument/2006/relationships/hyperlink" Target="https://mentorteaching.com/downloads/classroom-edition-2026-10-01/thermal-energy/explain-temperature-change/explain-temperature-change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session 4: Explain temperature change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