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Substitute Handoff and Independent-Work Pack</w:t>
      </w:r>
    </w:p>
    <w:p>
      <w:r>
        <w:t>Classroom copy · 1 October 2026</w:t>
      </w:r>
    </w:p>
    <w:p>
      <w:r>
        <w:t>Prepare a class-day handoff that lets an authorized substitute start safely, follow established routines, guide a complete independent assignment, and return useful work notes without guessing local procedures or copying unnecessary student information.</w:t>
      </w:r>
    </w:p>
    <w:p>
      <w:pPr>
        <w:pStyle w:val="Heading1"/>
      </w:pPr>
      <w:r>
        <w:t>Use this handoff safely</w:t>
      </w:r>
    </w:p>
    <w:p>
      <w:r>
        <w:t>Complete each local field from current, authorized school information. The example is fictional. Do not copy student names, private support details, or emergency instructions into a reusable or unsecured copy.</w:t>
      </w:r>
    </w:p>
    <w:p>
      <w:pPr>
        <w:pStyle w:val="Heading1"/>
      </w:pPr>
      <w:r>
        <w:t>Blank class-day handoff</w:t>
      </w:r>
    </w:p>
    <w:p>
      <w:pPr>
        <w:pStyle w:val="Heading1"/>
      </w:pPr>
      <w:r>
        <w:t>1 · Class, day, and verified contact locations</w:t>
      </w:r>
    </w:p>
    <w:p>
      <w:r>
        <w:t>Record the course, date/day, block, room, and approximate class size. Name where the authorized roster/seating plan and current emergency/contact procedures are found. Verify local information before handoff; do not place student names or private support details in a reusable copy.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First five minutes and bell schedule</w:t>
      </w:r>
    </w:p>
    <w:p>
      <w:r>
        <w:t>Write the exact opening action, attendance/material steps, each time block, student task, transition, and dismissal point. Use the actual class schedule and leave a time-short priority.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ageBreakBefore/>
      </w:pPr>
    </w:p>
    <w:p>
      <w:pPr>
        <w:pStyle w:val="Heading1"/>
        <w:spacing w:before="0"/>
      </w:pPr>
      <w:r>
        <w:t>3 · Established routines and transitions</w:t>
      </w:r>
    </w:p>
    <w:p>
      <w:r>
        <w:t>Give short, observable directions for entry, attention, materials, movement, help-seeking, work time, and cleanup. Refer to verified school routines and procedures; do not invent a consequence or safety instruction.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Independent assignment and materials</w:t>
      </w:r>
    </w:p>
    <w:p>
      <w:r>
        <w:t>Name the learning goal, exact printed task, copy count, where materials are, how students work, what they submit, and where the substitute collects it. Include every reading, response page/space, evidence-marking direction, data source, or direction learners need to begin without a teacher lesson.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ageBreakBefore/>
      </w:pPr>
    </w:p>
    <w:p>
      <w:pPr>
        <w:pStyle w:val="Heading1"/>
        <w:spacing w:before="0"/>
      </w:pPr>
      <w:r>
        <w:t>5 · If time, access, or technology changes</w:t>
      </w:r>
    </w:p>
    <w:p>
      <w:r>
        <w:t>State the complete no-device backup and identify the verified local contact or source for a missing material. Refer to field 2 for the time-short priority; do not direct learners to an account or site they may not be able to access.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Help, authorized support, and private information</w:t>
      </w:r>
    </w:p>
    <w:p>
      <w:r>
        <w:t>Name how learners ask for clarification and where the substitute finds only the student-specific supports they are authorized to receive. Identify the verified staff contact for questions. Keep names, health/diagnostic details, and protected records in the approved secure system.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ageBreakBefore/>
      </w:pPr>
    </w:p>
    <w:p>
      <w:pPr>
        <w:pStyle w:val="Heading1"/>
        <w:spacing w:before="0"/>
      </w:pPr>
      <w:r>
        <w:t>7 · Early-finisher directions</w:t>
      </w:r>
    </w:p>
    <w:p>
      <w:r>
        <w:t>Give a quiet, independent next action tied to the learning goal, its materials, and what learners should do when it is finished. Include a ready fallback that does not depend on a device, extra teacher explanation, or peer tutoring.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Return notes and materials</w:t>
      </w:r>
    </w:p>
    <w:p>
      <w:r>
        <w:t>State what work/materials to return, where to leave them, and what brief factual notes are useful: completed/unfinished parts, timing or material changes, and questions for the teacher. Use the approved local route for urgent or sensitive information and secure or return private material.</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ageBreakBefore/>
      </w:pPr>
    </w:p>
    <w:p>
      <w:pPr>
        <w:pStyle w:val="Heading1"/>
        <w:spacing w:before="0"/>
      </w:pPr>
      <w:r>
        <w:t>Assignment checklist</w:t>
      </w:r>
    </w:p>
    <w:p>
      <w:r>
        <w:t>Mark each item after checking the handoff against the actual class, school schedule, materials, and local procedures. If an item is not ready, complete it or name the verified source the substitute should use.</w:t>
      </w:r>
    </w:p>
    <w:p>
      <w:r>
        <w:t>[ ] Criterion 1 · Class, day, room, roster location, and contact/procedure sources are current and verified locally; private student information is not copied into a reusable sheet.</w:t>
      </w:r>
    </w:p>
    <w:p>
      <w:r>
        <w:t>[ ] Criterion 2 · The first five minutes and remaining time blocks give actual times, actions, materials, transitions, and the local dismissal point.</w:t>
      </w:r>
    </w:p>
    <w:p>
      <w:r>
        <w:t>[ ] Criterion 3 · Routine directions describe what to do and how to get help, using established school procedures.</w:t>
      </w:r>
    </w:p>
    <w:p>
      <w:r>
        <w:t>[ ] Criterion 4 · The independent task, its goal, all texts/materials, response space, evidence-marking location, completion steps, and collection location are supplied; it does not rely on teacher explanation.</w:t>
      </w:r>
    </w:p>
    <w:p>
      <w:r>
        <w:t>[ ] Criterion 5 · A workable no-device backup is stated, and the time-short priority is cross-referenced to field 2.</w:t>
      </w:r>
    </w:p>
    <w:p>
      <w:r>
        <w:t>[ ] Criterion 6 · Help, access, and student-specific support information use verified and authorized local routes.</w:t>
      </w:r>
    </w:p>
    <w:p>
      <w:r>
        <w:t>[ ] Criterion 7 · Early-finisher directions are ready, independent, and connected to the assignment or an appropriate quiet alternative.</w:t>
      </w:r>
    </w:p>
    <w:p>
      <w:r>
        <w:t>[ ] Criterion 8 · The substitute knows what work/materials to return, where to leave them, and what factual notes to provide.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handoff forms and checklist</dc:title>
  <dc:subject>Stage-specific classroom selection</dc:subject>
  <dc:creator>Mentor Teaching</dc:creator>
  <cp:keywords/>
  <dc:description/>
  <cp:lastModifiedBy>Mentor Teaching</cp:lastModifiedBy>
  <cp:revision>1</cp:revision>
  <dcterms:created xsi:type="dcterms:W3CDTF">2026-09-25T07:34:00Z</dcterms:created>
  <dcterms:modified xsi:type="dcterms:W3CDTF">2026-09-25T07:34:00Z</dcterms:modified>
  <cp:category/>
  <cp:version/>
  <dc:identifier/>
</cp:coreProperties>
</file>