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a claim with its support</w:t>
      </w:r>
    </w:p>
    <w:p>
      <w:pPr>
        <w:pStyle w:val="Normal"/>
      </w:pPr>
      <w:r>
        <w:t>Target: use new evidence to retain, narrow or change a particular claim—or remain uncertain. Prerequisites: read starts/°C/time/change, compare matched trials and identify conditions. Newest does not automatically mean most informative.</w:t>
      </w:r>
    </w:p>
    <w:p>
      <w:pPr>
        <w:pStyle w:val="Setup"/>
      </w:pPr>
      <w:r>
        <w:t xml:space="preserve">Two fresh 100 g samples;22°C surroundings;10 min;same covered setup/procedure.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Two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P-1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P-2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Find both changes. Which claim is supported: (a) these samples warmed in this 10-minute record, or (b) every sample always warms?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conditions belong in a bounded claim? What would you compare before using a new result to revise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Retain = evidence remains consistent; narrow = limit scope; change = alter a conclusion; uncertain = withhold a confident conclusion. Decisions may combine, such as narrow and uncertain.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evidence</w:t>
      </w:r>
    </w:p>
    <w:p>
      <w:pPr>
        <w:pStyle w:val="Normal"/>
      </w:pPr>
      <w:r>
        <w:t>Work on this page first. Record a bounded claim before turning to the new-evidence page. Question: What does this record support about R’s 20-minute performance? A nominal classroom criterion is final water at or below 15°C in each supplied trial; it is not storage advice or a guarantee.</w:t>
      </w:r>
    </w:p>
    <w:p>
      <w:pPr>
        <w:pStyle w:val="Setup"/>
      </w:pPr>
      <w:r>
        <w:t xml:space="preserve">Fresh 100 g samples start 10°C in 22°C surroundings. Same sleeve versions, cups/lids,20 min, exposure and procedure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  <w:tc>
          <w:tcPr>
            <w:shd w:fill="E5EAF0"/>
          </w:tcPr>
          <w:p>
            <w:pPr/>
            <w:r>
              <w:t>Sleeve S final (°C)</w:t>
            </w:r>
          </w:p>
        </w:tc>
      </w:tr>
      <w:tr>
        <w:tc>
          <w:tcPr/>
          <w:p>
            <w:pPr/>
            <w:r>
              <w:t>M-1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  <w:tr>
        <w:tc>
          <w:tcPr/>
          <w:p>
            <w:pPr/>
            <w:r>
              <w:t>M-2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16.5</w:t>
            </w:r>
          </w:p>
        </w:tc>
      </w:tr>
      <w:tr>
        <w:tc>
          <w:tcPr/>
          <w:p>
            <w:pPr/>
            <w:r>
              <w:t>M-3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</w:tbl>
    <w:p>
      <w:pPr>
        <w:pStyle w:val="Question"/>
      </w:pPr>
      <w:r>
        <w:t xml:space="preserve">1. Write a bounded claim about R and support it with readings. What limit matters?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look ahead until you have recorded the claim. Keep this page for the revision.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Prerequisite bridge and initial model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