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Initial record</w:t>
      </w:r>
    </w:p>
    <w:p>
      <w:pPr>
        <w:pStyle w:val="Normal"/>
      </w:pPr>
      <w:r>
        <w:t xml:space="preserve">This initial/new pair is also Use a Quick Check. It repeats the independent task from Teach the Lesson; it is not fresh after The independent task has been attempted. Goal: evaluate evidence about limiting cooling. Write a bounded initial statement, then turn the page.</w:t>
      </w:r>
    </w:p>
    <w:p>
      <w:pPr>
        <w:pStyle w:val="Setup"/>
      </w:pPr>
      <w:r>
        <w:t xml:space="preserve">Fresh 120 g water each trial;40.0°C start;22°C surroundings;15 min;covers P/Q. Cups/lids/exposure/procedure match. Display to 0.1°C; accuracy not supplied.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paired endpoints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P final (°C)</w:t>
            </w:r>
          </w:p>
        </w:tc>
        <w:tc>
          <w:tcPr>
            <w:shd w:fill="E5EAF0"/>
          </w:tcPr>
          <w:p>
            <w:pPr/>
            <w:r>
              <w:t>Cover Q final (°C)</w:t>
            </w:r>
          </w:p>
        </w:tc>
      </w:tr>
      <w:tr>
        <w:tc>
          <w:tcPr/>
          <w:p>
            <w:pPr/>
            <w:r>
              <w:t>I-1</w:t>
            </w:r>
          </w:p>
        </w:tc>
        <w:tc>
          <w:tcPr/>
          <w:p>
            <w:pPr/>
            <w:r>
              <w:t>35.0</w:t>
            </w:r>
          </w:p>
        </w:tc>
        <w:tc>
          <w:tcPr/>
          <w:p>
            <w:pPr/>
            <w:r>
              <w:t>34.8</w:t>
            </w:r>
          </w:p>
        </w:tc>
      </w:tr>
      <w:tr>
        <w:tc>
          <w:tcPr/>
          <w:p>
            <w:pPr/>
            <w:r>
              <w:t>I-2</w:t>
            </w:r>
          </w:p>
        </w:tc>
        <w:tc>
          <w:tcPr/>
          <w:p>
            <w:pPr/>
            <w:r>
              <w:t>35.1</w:t>
            </w:r>
          </w:p>
        </w:tc>
        <w:tc>
          <w:tcPr/>
          <w:p>
            <w:pPr/>
            <w:r>
              <w:t>34.9</w:t>
            </w:r>
          </w:p>
        </w:tc>
      </w:tr>
    </w:tbl>
    <w:p>
      <w:pPr>
        <w:pStyle w:val="Question"/>
      </w:pPr>
      <w:r>
        <w:t xml:space="preserve">1. Compare changes and write an initial claim about these two trials. Explain how confident the record allows you to be.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Keep the original statement; do not erase it when new evidence arrives.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Independent check: initial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