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Guided practice · Initial evidence</w:t>
      </w:r>
    </w:p>
    <w:p>
      <w:pPr>
        <w:pStyle w:val="Normal"/>
      </w:pPr>
      <w:r>
        <w:t>First record a bounded statement. Question: What pattern is supported about warming in these trials? Keep this page while revising.</w:t>
      </w:r>
    </w:p>
    <w:p>
      <w:pPr>
        <w:pStyle w:val="Setup"/>
      </w:pPr>
      <w:r>
        <w:t xml:space="preserve">Fresh 100 g;11°C start;23°C surroundings;18 min. Complete sleeves C/D; cups/lids/exposure/procedure match within/across trials.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First set of matched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C final (°C)</w:t>
            </w:r>
          </w:p>
        </w:tc>
        <w:tc>
          <w:tcPr>
            <w:shd w:fill="E5EAF0"/>
          </w:tcPr>
          <w:p>
            <w:pPr/>
            <w:r>
              <w:t>Sleeve D final (°C)</w:t>
            </w:r>
          </w:p>
        </w:tc>
      </w:tr>
      <w:tr>
        <w:tc>
          <w:tcPr/>
          <w:p>
            <w:pPr/>
            <w:r>
              <w:t>G-1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G-2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19</w:t>
            </w:r>
          </w:p>
        </w:tc>
      </w:tr>
      <w:tr>
        <w:tc>
          <w:tcPr/>
          <w:p>
            <w:pPr/>
            <w:r>
              <w:t>G-3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18</w:t>
            </w:r>
          </w:p>
        </w:tc>
      </w:tr>
    </w:tbl>
    <w:p>
      <w:pPr>
        <w:pStyle w:val="Question"/>
      </w:pPr>
      <w:r>
        <w:t xml:space="preserve">1. State a bounded claim and evidence across these three trials. Include uncertainty rather than a future guarantee.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Stop here before reading new evidence.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Guided practice: initial evidence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