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drawingml/2006/wordprocessingDrawing" xmlns:ns2="http://schemas.openxmlformats.org/drawingml/2006/main" xmlns:ns3="http://schemas.openxmlformats.org/drawingml/2006/picture" xmlns:ns4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Trace energy transfer</w:t>
      </w:r>
    </w:p>
    <w:p>
      <w:pPr>
        <w:pStyle w:val="Setup"/>
      </w:pPr>
      <w:r>
        <w:t xml:space="preserve">Matched 100 g samples begin at 10°C in 22°C surroundings. Cups/lids,15 min, exposure and procedure match; sleeves are complete designs.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One supplied comparison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15 min (°C)</w:t>
            </w:r>
          </w:p>
        </w:tc>
      </w:tr>
      <w:tr>
        <w:tc>
          <w:tcPr/>
          <w:p>
            <w:pPr/>
            <w:r>
              <w:t>No sleeve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Sleeve V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14</w:t>
            </w:r>
          </w:p>
        </w:tc>
      </w:tr>
    </w:tbl>
    <w:p>
      <w:pPr>
        <w:pStyle w:val="Normal"/>
      </w:pPr>
      <w:r>
        <w:t>Fictional response 1: “Cold entered through the cup.” Fictional response 2: “Sleeve V made cold.” Fictional response 3: “V stopped all energy transfer.”</w:t>
      </w:r>
    </w:p>
    <w:p>
      <w:pPr>
        <w:pStyle w:val="Question"/>
      </w:pPr>
      <w:r>
        <w:t xml:space="preserve">1. For each statement, ask what the speaker means. Which readings and scientific idea would help check it?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Explain V’s change. Draw or describe the net-transfer arrow and revise the stopped-transfer claim. Explain how limiting warming differs from cooling.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Words alone may be imprecise. Show the parts and direction before deciding whether the idea is misunderstood.</w:t>
      </w:r>
    </w:p>
    <w:sectPr>
      <w:footerReference w:type="default" ns4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Trace energy transfer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