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Connect evidence to the explanation</w:t>
      </w:r>
    </w:p>
    <w:p>
      <w:pPr>
        <w:pStyle w:val="Setup"/>
      </w:pPr>
      <w:r>
        <w:t xml:space="preserve">100 g liquid water in a covered cup;26°C surroundings remain constant.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new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Normal"/>
      </w:pPr>
      <w:r>
        <w:t>Fictional response 1: “It reads 15,18 and 20°C, so it changed.” Fictional response 2: “Energy goes from warmer to cooler, so something changed.”</w:t>
      </w:r>
    </w:p>
    <w:p>
      <w:pPr>
        <w:pStyle w:val="Question"/>
      </w:pPr>
      <w:r>
        <w:t xml:space="preserve">1. What does each fictional response supply, and what connection is missing? Point to the evidence you would 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Connect specific readings to the warmer/cooler parts and net energy transfer. Include what the table does not directly measure.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Optional prompts: What changed? Which part was warmer? In which direction is the net transfer? How is that consistent with the sample’s change?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Connect evidence to the explanation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