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Fresh recheck · What if none qualifies?</w:t>
      </w:r>
    </w:p>
    <w:p>
      <w:pPr>
        <w:pStyle w:val="Setup"/>
      </w:pPr>
      <w:r>
        <w:t>100 g, start 10°C, room 22°C, 20 min. Final ≤15°C in EVERY trial; ≤4 tokens; ≤18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U</w:t>
            </w:r>
          </w:p>
        </w:tc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V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19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14.5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W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14</w:t>
            </w:r>
          </w:p>
        </w:tc>
      </w:tr>
    </w:tbl>
    <w:p>
      <w:pPr>
        <w:pStyle w:val="Question"/>
      </w:pPr>
      <w:r>
        <w:t xml:space="preserve">1. Is there a feasible design? Check each failed requirement. Recommend an honest next step without inventing a successful design or changing the rules silently.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Do not choose a winner merely because the question contains design data. “None meets the brief” can be the supported conclusion.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Fresh requirements recheck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