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Requirements and predictions</w:t>
      </w:r>
    </w:p>
    <w:p>
      <w:pPr>
        <w:pStyle w:val="Normal"/>
      </w:pPr>
      <w:r>
        <w:t>A performance criterion states what a design must achieve. A constraint limits resources, size or procedure. A prediction is a testable expectation, not a measured outcome. We evaluate complete sleeves here; changing two sleeve features does not isolate the effect of one.</w:t>
      </w:r>
    </w:p>
    <w:p>
      <w:pPr>
        <w:pStyle w:val="Setup"/>
      </w:pPr>
      <w:r>
        <w:t>100 g, start 10°C, room 22°C, 15 min. Final ≤16°C in EVERY trial; ≤4 tokens; ≤15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H</w:t>
            </w:r>
          </w:p>
        </w:tc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Identify the performance criterion and the two resource/size constraints. Does H meet every nominal requirement? Show each check.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H warms from 10°C to 16°C. Does it cool the water or stop all transfer? Classify “sealing its gap may reduce warming” as a prediction or an observed result. What matched test would investigate that prediction?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 xml:space="preserve">Intended for middle school. Prerequisites: read °C/time, compare changes, consider trials and conditions. Paper and pencil only. Tokens are fictional resource units. Respond in connected prose, orally while pointing to data, or with a labeled representation. Clarify the question, table access, vocabulary and response mode before choosing a reteach. Sparse language can express adequate reasoning.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Check the complete brief</w:t>
      </w:r>
    </w:p>
    <w:p>
      <w:pPr>
        <w:pStyle w:val="Normal"/>
      </w:pPr>
      <w:r>
        <w:t>Question: Which designs meet the brief, and how could a teacher choose between feasible designs? A nominal pass concerns these supplied records, not a guarantee.</w:t>
      </w:r>
    </w:p>
    <w:p>
      <w:pPr>
        <w:pStyle w:val="Setup"/>
      </w:pPr>
      <w:r>
        <w:t>100 g, start 10°C, room 22°C, 20 min. Final ≤15.5°C in EVERY trial; ≤8 tokens; ≤20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A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B</w:t>
            </w:r>
          </w:p>
        </w:tc>
        <w:tc>
          <w:tcPr/>
          <w:p>
            <w:pPr/>
            <w:r>
              <w:t>8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C</w:t>
            </w:r>
          </w:p>
        </w:tc>
        <w:tc>
          <w:tcPr/>
          <w:p>
            <w:pPr/>
            <w:r>
              <w:t>9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13.5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13.5</w:t>
            </w:r>
          </w:p>
        </w:tc>
      </w:tr>
      <w:tr>
        <w:tc>
          <w:tcPr/>
          <w:p>
            <w:pPr/>
            <w:r>
              <w:t>D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24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14.5</w:t>
            </w:r>
          </w:p>
        </w:tc>
      </w:tr>
    </w:tbl>
    <w:p>
      <w:pPr>
        <w:pStyle w:val="Question"/>
      </w:pPr>
      <w:r>
        <w:t xml:space="preserve">1. For each design, check all three final readings, tokens and thickness. List every feasible design; record why each other design fails.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Choose a feasible design and name a priority that makes your choice reasonable. Compare its resource use and thermal result with the other feasible design. State one limitation.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 decision needs a priority</w:t>
      </w:r>
    </w:p>
    <w:p>
      <w:pPr>
        <w:pStyle w:val="Setup"/>
      </w:pPr>
      <w:r>
        <w:t>100 g, start 12°C, room 24°C, 18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E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16.5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F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G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Identify all feasible designs. A fictional response says “G is fine because its average is under 17°C.” Evaluate that response against the actual all-trials rule.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Choose between feasible designs. Explain a genuine tradeoff using at least two matched comparisons. What scientific idea helps explain why all these samples warm?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lower final reading can be relevant when starts and intervals match; it is not a universal decision rule. A difference in displayed readings is not proof of a reliable advantage.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Requirements, model and guided practice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