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Later Transfer: evidence paragraph</w:t>
      </w:r>
    </w:p>
    <w:p>
      <w:r>
        <w:t>Classroom copy · 1 October 2026</w:t>
      </w:r>
    </w:p>
    <w:p>
      <w:r>
        <w:t>Name: ____________________  Date: __________</w:t>
      </w:r>
    </w:p>
    <w:p>
      <w:pPr>
        <w:pStyle w:val="Heading1"/>
      </w:pPr>
      <w:r>
        <w:t>Read the story</w:t>
      </w:r>
    </w:p>
    <w:p>
      <w:pPr>
        <w:pStyle w:val="Heading2"/>
      </w:pPr>
      <w:r>
        <w:t>An Ending Left Open</w:t>
      </w:r>
    </w:p>
    <w:p>
      <w:r>
        <w:t>Hana wrote a story in which a boy waited outside a neighbor's door with a parcel. In the last sentence, the door began to open. Hana wanted readers to wonder who would appear.</w:t>
      </w:r>
    </w:p>
    <w:p>
      <w:r>
        <w:t>When Jules read the draft, he asked why the boy had not left the parcel on the step. Hana checked the middle of the story. It said that rain was falling but did not explain what was inside the parcel. Mina suggested ending with the neighbor taking it. Hana tried that ending, then set it aside. “That tells who appears, but it does not explain the wait,” she said.</w:t>
      </w:r>
    </w:p>
    <w:p>
      <w:r>
        <w:t>Hana added an earlier sentence saying that the parcel held paper drawings. She also changed a middle sentence so that the boy looked at the wet step before holding the parcel under his coat. She left the door beginning to open in the final sentence.</w:t>
      </w:r>
    </w:p>
    <w:p>
      <w:r>
        <w:t>Jules read again. He said the boy seemed to be keeping the drawings out of the rain, though he still did not know who would open the door. Mina now gave the same reason for the wait. Hana kept the two new clues. Those two readers understood the wait; the story does not report what other readers thought.</w:t>
      </w:r>
    </w:p>
    <w:p>
      <w:pPr>
        <w:pStyle w:val="Heading1"/>
      </w:pPr>
      <w:r>
        <w:t>Write an evidence paragraph</w:t>
      </w:r>
    </w:p>
    <w:p>
      <w:r>
        <w:t>How did Hana make the reason for waiting clearer while keeping her ending open?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Later Transfer: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Later Transfer: meaning-preserving revision</w:t>
      </w:r>
    </w:p>
    <w:p>
      <w:r>
        <w:t>Classroom copy · 1 October 2026</w:t>
      </w:r>
    </w:p>
    <w:p>
      <w:pPr>
        <w:pStyle w:val="Heading1"/>
      </w:pPr>
      <w:r>
        <w:t>Draft to revise</w:t>
      </w:r>
    </w:p>
    <w:p>
      <w:pPr>
        <w:pStyle w:val="Heading2"/>
      </w:pPr>
      <w:r>
        <w:t>The Lending Shelf</w:t>
      </w:r>
    </w:p>
    <w:p>
      <w:r>
        <w:t>The club lent puzzles from a low shelf and kept return dates on a card. It was above it. The dates were readable there, but the smallest puzzle boxes covered them when they were stacked. Mei laid them side by side. Afterward, members could read the dates without moving a box. The puzzles stayed on the low shelf. The card still showed Monday as the return day.</w:t>
      </w:r>
    </w:p>
    <w:p>
      <w:pPr>
        <w:pStyle w:val="Heading1"/>
      </w:pPr>
      <w:r>
        <w:t>Meaning to preserve</w:t>
      </w:r>
    </w:p>
    <w:p>
      <w:r>
        <w:t>Intended meaning to preserve: the return-date card was above the low puzzle shelf. Its dates were readable in that position, but stacked smallest puzzle boxes covered the dates. Mei laid those smallest boxes side by side. Afterward, members could read the dates without moving a box. The puzzles stayed on the low shelf, and the card still showed Monday as the return day. Keep both the readable position and the temporary obstruction; do not change the return day or add a result.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Later Transfer: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Later Transfer: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