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Fresh Recheck: evidence paragraph</w:t>
      </w:r>
    </w:p>
    <w:p>
      <w:r>
        <w:t>Classroom copy · 1 October 2026</w:t>
      </w:r>
    </w:p>
    <w:p>
      <w:r>
        <w:t>Name: ____________________  Date: __________</w:t>
      </w:r>
    </w:p>
    <w:p>
      <w:pPr>
        <w:pStyle w:val="Heading1"/>
      </w:pPr>
      <w:r>
        <w:t>Read the story</w:t>
      </w:r>
    </w:p>
    <w:p>
      <w:pPr>
        <w:pStyle w:val="Heading2"/>
      </w:pPr>
      <w:r>
        <w:t>The Long Roll</w:t>
      </w:r>
    </w:p>
    <w:p>
      <w:r>
        <w:t>The art group drew a story of a river journey on one long sheet. Under every scene, they wrote a caption telling what happened there. The sheet was rolled around a cardboard tube for storage.</w:t>
      </w:r>
    </w:p>
    <w:p>
      <w:r>
        <w:t>At the display table, Suri unrolled the first section. The rest hung over the edge, so visitors could see the boats leaving but not the later scenes. Len proposed cutting the pictures apart. Suri pointed out that two captions crossed the proposed cutting lines.</w:t>
      </w:r>
    </w:p>
    <w:p>
      <w:r>
        <w:t>Suri folded the sheet back and forth between scenes instead. She numbered the folds and opened three sections across the table. Visitors could turn the remaining folds themselves. Len tried it and read the final caption without moving the table. Two visitors then opened different sections to compare the boats at the start and at the end.</w:t>
      </w:r>
    </w:p>
    <w:p>
      <w:r>
        <w:t>The folded sheet still needed the wide table. Suri stored it on that table and left a small card saying, “Open the numbered folds.” She did not claim that the display would fit on a narrow shelf.</w:t>
      </w:r>
    </w:p>
    <w:p>
      <w:pPr>
        <w:pStyle w:val="Heading1"/>
      </w:pPr>
      <w:r>
        <w:t>Write an evidence paragraph</w:t>
      </w:r>
    </w:p>
    <w:p>
      <w:r>
        <w:t>Why did Suri choose folds for the river-journey display?</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w:t>
      </w:r>
    </w:p>
    <w:p>
      <w:r>
        <w:t>Write on these lines, type in the editable file, or continue on labeled paper. Make your own choices about claims, evidence and wording. Ask your teacher if you need the text read aloud or another way to respond.</w:t>
      </w:r>
    </w:p>
    <w:p>
      <w:r>
        <w:t>Mentor Teaching</w:t>
      </w:r>
    </w:p>
    <w:p>
      <w:r>
        <w:br w:type="page"/>
      </w:r>
    </w:p>
    <w:p>
      <w:pPr>
        <w:pStyle w:val="Title"/>
      </w:pPr>
      <w:r>
        <w:t>Fresh Recheck: writing space</w:t>
      </w:r>
    </w:p>
    <w:p>
      <w:r>
        <w:t>Classroom copy · 1 October 2026</w:t>
      </w:r>
    </w:p>
    <w:p>
      <w:r>
        <w:t>Your evidence paragraph</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Fresh Recheck: meaning-preserving revision</w:t>
      </w:r>
    </w:p>
    <w:p>
      <w:r>
        <w:t>Classroom copy · 1 October 2026</w:t>
      </w:r>
    </w:p>
    <w:p>
      <w:pPr>
        <w:pStyle w:val="Heading1"/>
      </w:pPr>
      <w:r>
        <w:t>Draft to revise</w:t>
      </w:r>
    </w:p>
    <w:p>
      <w:pPr>
        <w:pStyle w:val="Heading2"/>
      </w:pPr>
      <w:r>
        <w:t>The Watering Rota</w:t>
      </w:r>
    </w:p>
    <w:p>
      <w:r>
        <w:t>The gardening group wrote a rota on a white card and kept watering notes in a green notebook. It lay under it. Some members missed the rota there. Priya moved it onto the noticeboard. Afterward, members found the rota more easily. The notebook stayed on the bench. The rota still listed Wednesday and Friday.</w:t>
      </w:r>
    </w:p>
    <w:p>
      <w:pPr>
        <w:pStyle w:val="Heading1"/>
      </w:pPr>
      <w:r>
        <w:t>Meaning to preserve</w:t>
      </w:r>
    </w:p>
    <w:p>
      <w:r>
        <w:t>Intended meaning to preserve: the white rota card lay under the green watering-notes notebook; some members missed the rota in that position. Priya moved the card to the noticeboard, and afterward members found the rota more easily. The notebook stayed on the bench. The rota still listed Wednesday and Friday. Keep the people, colors, locations, days and result; do not claim that every member found it.</w:t>
      </w:r>
    </w:p>
    <w:p>
      <w:pPr>
        <w:pStyle w:val="Heading1"/>
      </w:pPr>
      <w:r>
        <w:t>Revise the draft</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Fresh Recheck: explain and check the revision</w:t>
      </w:r>
    </w:p>
    <w:p>
      <w:r>
        <w:t>Classroom copy · 1 October 2026</w:t>
      </w:r>
    </w:p>
    <w:p>
      <w:pPr>
        <w:pStyle w:val="Heading1"/>
      </w:pPr>
      <w:r>
        <w:t>Explain your revision</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on these lines, type in the editable file, or continue on labeled paper. Make your own choices about claims, evidence and wording. Ask your teacher if you need the text read aloud or another way to respond.</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 Recheck: evidence paragraph</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