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continue</w:t>
      </w:r>
    </w:p>
    <w:p>
      <w:r>
        <w:t>Find a unit rate — continue · page 1 of 1</w:t>
      </w:r>
    </w:p>
    <w:p>
      <w:pPr>
        <w:pStyle w:val="Heading2"/>
      </w:pPr>
      <w:r>
        <w:t>Continue task</w:t>
      </w:r>
    </w:p>
    <w:p>
      <w:r>
        <w:t>A conveyor carries 27 boxes in 9 minutes at a constant rate. Find boxes per minute. At that same rate, how many boxes pass in 4 minutes? Explain.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continue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