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 Grade 6 ratios and rates</w:t>
      </w:r>
    </w:p>
    <w:p>
      <w:r>
        <w:t>Start Here · Grade 6 ratios and rates · page 1 of 1</w:t>
      </w:r>
    </w:p>
    <w:p>
      <w:r>
        <w:t>Choose the lesson by the idea being taught or the response you can see. Equivalent ratios introduces labeled complete groups and a ratio table, including the meaning of ratio language.</w:t>
      </w:r>
    </w:p>
    <w:p>
      <w:pPr>
        <w:pStyle w:val="Heading1"/>
      </w:pPr>
      <w:r>
        <w:t>Teach</w:t>
      </w:r>
    </w:p>
    <w:p>
      <w:r>
        <w:t>Give the standalone Readiness file before handing out the lesson or glossary. Then use Teach the Lesson pages 1–6: model how one complete group becomes two, guide Guided task 1–Guided task 3, and give Independent task 1–Independent task 3 without teacher answers visible.</w:t>
      </w:r>
    </w:p>
    <w:p>
      <w:pPr>
        <w:pStyle w:val="Heading1"/>
      </w:pPr>
      <w:r>
        <w:t>Check and respond</w:t>
      </w:r>
    </w:p>
    <w:p>
      <w:r>
        <w:t>If the idea was already taught, print only Check-only pages 1–3. Describe what is visible before choosing a route. Route A rebuilds matched groups; Route B explains a shared factor. A blank response calls for clarification first.</w:t>
      </w:r>
    </w:p>
    <w:p>
      <w:pPr>
        <w:pStyle w:val="Heading1"/>
      </w:pPr>
      <w:r>
        <w:t>Revisit</w:t>
      </w:r>
    </w:p>
    <w:p>
      <w:r>
        <w:t>Use the two Later Revisit tasks after another learning opportunity. They use new contexts, and the second task asks students to scale down, so they may have different demands from earlier checks.</w:t>
      </w:r>
    </w:p>
    <w:p>
      <w:pPr>
        <w:pStyle w:val="Heading1"/>
      </w:pPr>
      <w:r>
        <w:t>Boundaries</w:t>
      </w:r>
    </w:p>
    <w:p>
      <w:r>
        <w:t>These tasks offer narrow classroom evidence, not a diagnosis, mastery score, or measured intervention. Keep local response records private. No account, payment, or email is needed for the complete materials.</w:t>
      </w:r>
    </w:p>
    <w:p>
      <w:pPr>
        <w:pStyle w:val="Heading1"/>
      </w:pPr>
      <w:r>
        <w:t>Planning estimates</w:t>
      </w:r>
    </w:p>
    <w:p>
      <w:r>
        <w:t>Preparation 4–6 minutes; full lesson 35–45 minutes; focused follow-up 8–12 minutes; short check 4–6 minutes. These estimates have not been measured in class.</w:t>
      </w:r>
    </w:p>
    <w:p>
      <w:r>
        <w:rPr>
          <w:sz w:val="18"/>
        </w:rPr>
        <w:t>Mentor Teaching · Copy edition October 1, 2026</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 Grade 6 ratios and rates</dc:title>
  <dc:subject/>
  <dc:creator>Mentor Teaching</dc:creator>
  <cp:keywords/>
  <dc:description/>
  <cp:lastModifiedBy/>
  <cp:revision>1</cp:revision>
  <dcterms:created xsi:type="dcterms:W3CDTF">2026-10-01T00:00:00Z</dcterms:created>
  <dcterms:modified xsi:type="dcterms:W3CDTF">2026-10-01T00:00:00Z</dcterms:modified>
  <cp:category/>
</cp:coreProperties>
</file>