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Equivalent ratios — readiness</w:t>
      </w:r>
    </w:p>
    <w:p>
      <w:r>
        <w:t>Equivalent ratios — readiness · page 1 of 1</w:t>
      </w:r>
    </w:p>
    <w:p>
      <w:r>
        <w:t>Explain what each number counts and show your thinking.</w:t>
      </w:r>
    </w:p>
    <w:p>
      <w:pPr>
        <w:pStyle w:val="Heading2"/>
      </w:pPr>
      <w:r>
        <w:t>Readiness task</w:t>
      </w:r>
    </w:p>
    <w:p>
      <w:r>
        <w:t>A sticker sheet has 6 stars and 10 circles. Write stars:circles and explain what each number counts. Can you describe the same relationship with two equal groups?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 — readiness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