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Optional local planning record</w:t>
      </w:r>
    </w:p>
    <w:p>
      <w:r>
        <w:t>Optional local planning record · page 1 of 1</w:t>
      </w:r>
    </w:p>
    <w:p>
      <w:r>
        <w:t>Teacher-only. Keep this sheet locally; do not submit student names or work through the site.</w:t>
      </w:r>
    </w:p>
    <w:p>
      <w:pPr>
        <w:pStyle w:val="Heading1"/>
      </w:pPr>
      <w:r>
        <w:t>Lesson, task and date</w:t>
      </w:r>
    </w:p>
    <w:p>
      <w:pPr>
        <w:spacing w:line="480" w:lineRule="exact" w:after="80"/>
        <w:pBdr>
          <w:bottom w:val="single" w:sz="4"/>
        </w:pBdr>
      </w:pPr>
    </w:p>
    <w:p>
      <w:pPr>
        <w:pStyle w:val="Heading1"/>
      </w:pPr>
      <w:r>
        <w:t>Visible response evidence: numbers, labels, representation, explanation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1"/>
      </w:pPr>
      <w:r>
        <w:t>Conditions: directions, access, tools, response mode, time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1"/>
      </w:pPr>
      <w:r>
        <w:t>Tentative interpretation and what remains uncertain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1"/>
      </w:pPr>
      <w:r>
        <w:t>Chosen teaching move and why it fits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pStyle w:val="Heading1"/>
      </w:pPr>
      <w:r>
        <w:t>Later task, student response and next decision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Optional local planning record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