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Compare unit rates — learn</w:t>
      </w:r>
    </w:p>
    <w:p>
      <w:r>
        <w:t>Compare unit rates — learn · page 1 of 2</w:t>
      </w:r>
    </w:p>
    <w:p>
      <w:pPr>
        <w:pStyle w:val="Heading1"/>
      </w:pPr>
      <w:r>
        <w:t>Choose a defensible comparison by finding rates with the same units and direction, then interpret the result for the stated goal.</w:t>
      </w:r>
    </w:p>
    <w:p>
      <w:r>
        <w:t>Totals alone do not compare rates when the amounts of time or goods differ. Choose a common basis such as dollars per notebook or cards per minute. Calculate each rate with the same units and direction. Lower dollars per notebook means lower unit cost; higher cards per minute means faster output. Equal unit rates are a tie for that goal. If a needed quantity is missing, say what information is needed instead of guessing. A choice about unit cost does not establish quality or overall suitability.</w:t>
      </w:r>
    </w:p>
    <w:p>
      <w:pPr>
        <w:pStyle w:val="Heading1"/>
      </w:pPr>
      <w:r>
        <w:t>Worked model</w:t>
      </w:r>
    </w:p>
    <w:p>
      <w:r>
        <w:t>Two fictional stalls sell identical pencils, with no fees. Cedar charges 12 dollars for 6 pencils; Maple charges 15 dollars for 5 pencils. Cedar: 12 / 6 = 2 dollars per pencil. Maple: 15 / 5 = 3 dollars per pencil. Cedar has the lower unit cost. Comparing 12 with 15 alone ignores different pack sizes; same-unit rates explain the choice.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/>
        </w:trPr>
        <w:tc>
          <w:tcPr>
            <w:tcW w:type="dxa" w:w="2592"/>
          </w:tcPr>
          <w:p>
            <w:r>
              <w:t>Stall</w:t>
            </w:r>
          </w:p>
        </w:tc>
        <w:tc>
          <w:tcPr>
            <w:tcW w:type="dxa" w:w="2592"/>
          </w:tcPr>
          <w:p>
            <w:r>
              <w:t>Dollars</w:t>
            </w:r>
          </w:p>
        </w:tc>
        <w:tc>
          <w:tcPr>
            <w:tcW w:type="dxa" w:w="2592"/>
          </w:tcPr>
          <w:p>
            <w:r>
              <w:t>Pencils</w:t>
            </w:r>
          </w:p>
        </w:tc>
        <w:tc>
          <w:tcPr>
            <w:tcW w:type="dxa" w:w="2592"/>
          </w:tcPr>
          <w:p>
            <w:r>
              <w:t>Dollars per pencil</w:t>
            </w:r>
          </w:p>
        </w:tc>
      </w:tr>
      <w:tr>
        <w:tc>
          <w:tcPr>
            <w:tcW w:type="dxa" w:w="2592"/>
          </w:tcPr>
          <w:p>
            <w:r>
              <w:t>Cedar</w:t>
            </w:r>
          </w:p>
        </w:tc>
        <w:tc>
          <w:tcPr>
            <w:tcW w:type="dxa" w:w="2592"/>
          </w:tcPr>
          <w:p>
            <w:r>
              <w:t>12</w:t>
            </w:r>
          </w:p>
        </w:tc>
        <w:tc>
          <w:tcPr>
            <w:tcW w:type="dxa" w:w="2592"/>
          </w:tcPr>
          <w:p>
            <w:r>
              <w:t>6</w:t>
            </w:r>
          </w:p>
        </w:tc>
        <w:tc>
          <w:tcPr>
            <w:tcW w:type="dxa" w:w="2592"/>
          </w:tcPr>
          <w:p>
            <w:r>
              <w:t>2</w:t>
            </w:r>
          </w:p>
        </w:tc>
      </w:tr>
      <w:tr>
        <w:tc>
          <w:tcPr>
            <w:tcW w:type="dxa" w:w="2592"/>
          </w:tcPr>
          <w:p>
            <w:r>
              <w:t>Maple</w:t>
            </w:r>
          </w:p>
        </w:tc>
        <w:tc>
          <w:tcPr>
            <w:tcW w:type="dxa" w:w="2592"/>
          </w:tcPr>
          <w:p>
            <w:r>
              <w:t>15</w:t>
            </w:r>
          </w:p>
        </w:tc>
        <w:tc>
          <w:tcPr>
            <w:tcW w:type="dxa" w:w="2592"/>
          </w:tcPr>
          <w:p>
            <w:r>
              <w:t>5</w:t>
            </w:r>
          </w:p>
        </w:tc>
        <w:tc>
          <w:tcPr>
            <w:tcW w:type="dxa" w:w="2592"/>
          </w:tcPr>
          <w:p>
            <w:r>
              <w:t>3</w:t>
            </w:r>
          </w:p>
        </w:tc>
      </w:tr>
    </w:tbl>
    <w:p>
      <w:pPr>
        <w:pStyle w:val="Heading2"/>
      </w:pPr>
      <w:r>
        <w:t>Worked example</w:t>
      </w:r>
    </w:p>
    <w:p>
      <w:r>
        <w:t>Use the pencil-stall model. Which stall has the lower dollars per pencil? Explain why a common basis matters.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Compare unit rates — guided practice</w:t>
      </w:r>
    </w:p>
    <w:p>
      <w:r>
        <w:t>Compare unit rates — guided practice · page 2 of 2</w:t>
      </w:r>
    </w:p>
    <w:p>
      <w:pPr>
        <w:pStyle w:val="Heading2"/>
      </w:pPr>
      <w:r>
        <w:t>Guided task 1</w:t>
      </w:r>
    </w:p>
    <w:p>
      <w:r>
        <w:t>Two machines work at constant rates. Machine A sorts 30 cards in 5 minutes. Machine B sorts 28 cards in 4 minutes. Which sorts more cards per minute? Name a common basis, calculate both rates, and compare.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2"/>
      </w:pPr>
      <w:r>
        <w:t>Guided task 2</w:t>
      </w:r>
    </w:p>
    <w:p>
      <w:r>
        <w:t>At constant speeds cart A travels 12 meters in 4 seconds and cart B travels 15 meters in 5 seconds. Compare meters per second. Is there a faster cart in this model?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unit rates — lesson and practice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