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 Ideas and Summaries: Printing Guide</w:t>
      </w:r>
    </w:p>
    <w:p>
      <w:pPr>
        <w:pStyle w:val="Heading1"/>
      </w:pPr>
      <w:r>
        <w:t>Print only what you will 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File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Planned PDF pages / use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Start Here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3 pages; teacher orientation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Starting Task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 pages; Looking for Shade, then response space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Focused Practice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4 pages; shared Panels passage and four supplied teaching tasks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Follow-Up Check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 pages; Sound-Cue Rehearsal after teaching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Later Transfer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 pages; Two Planning Tools comparison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Teaching and Answers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7 pages; keep with teacher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Teaching Record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 pages; copy as needed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Printing Guide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 pages; teacher preparation</w:t>
            </w:r>
          </w:p>
        </w:tc>
      </w:tr>
    </w:tbl>
    <w:p>
      <w:r>
        <w:t>Use the full two-page check: the first holds the text, the second the prompts and response space. Students may look back. Focused Practice pages 2–4 refer back to page 1; keep that passage available. Do not hand out teacher answers or all later checks with ordinary practice. The Word copies are editable and may reflow; inspect their print preview after any change.</w:t>
      </w:r>
    </w:p>
    <w:p>
      <w:r>
        <w:br w:type="page"/>
      </w:r>
    </w:p>
    <w:p>
      <w:pPr>
        <w:pStyle w:val="Title"/>
      </w:pPr>
      <w:r>
        <w:t>Central Ideas and Summaries: Printing Guide</w:t>
      </w:r>
    </w:p>
    <w:p>
      <w:pPr>
        <w:pStyle w:val="Heading1"/>
      </w:pPr>
      <w:r>
        <w:t>Keep later evidence distinct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Text / place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Exposure and use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Shared Tool Case, original lesson and teacher model here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Worked first-teaching text; reuse deliberately, not a fresh check.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Labels That Could Move, original lesson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Guided practice; keep its role.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Notice Board, original lesson / literacy collection / substitute kit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Same text in those places. Once shown, treat a repeat as familiar practice.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Reading-club display, Quick Reading Checks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Different existing summary check; its own prompt requires the later-check detail. Use only if unseen and suited to your purpose.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Looking for Shade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New entry task. Save until entry use; do not display in preview.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Panels That Could Be Borrowed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Shared focused practice; examples and answers are for instruction.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The Sound-Cue Rehearsal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Different follow-up text; keep it back until use. Once taught or discussed, it is no longer fresh.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Two Planning Tools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Different later comparison task; added organization demand, not an equivalent form.</w:t>
            </w:r>
          </w:p>
        </w:tc>
      </w:tr>
    </w:tbl>
    <w:p>
      <w:r>
        <w:t>The complete download separates student and teacher folders. It also includes the existing first-teaching selections and teacher guide for offline preparation. Give learners only the selected files. The preview shows teacher orientation, not a check passage or answer.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Ideas and Summaries: Printing Guide</dc:title>
  <dc:subject>Central ideas and objective summaries</dc:subject>
  <dc:creator>Mentor Teaching</dc:creator>
  <cp:keywords>central idea, relevant details, objective summary</cp:keywords>
  <dc:description/>
  <cp:lastModifiedBy>Mentor Teaching</cp:lastModifiedBy>
  <cp:revision>1</cp:revision>
  <dcterms:created xsi:type="dcterms:W3CDTF">2026-10-02T00:00:00Z</dcterms:created>
  <dcterms:modified xsi:type="dcterms:W3CDTF">2026-10-02T00:00:00Z</dcterms:modified>
  <cp:category/>
</cp:coreProperties>
</file>