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Fresh recheck: new arguments and replies: roles</w:t>
      </w:r>
    </w:p>
    <w:p>
      <w:r>
        <w:t>C08 · v1.0.0 · student/fresh-recheck · page 1 of 4</w:t>
      </w:r>
    </w:p>
    <w:p>
      <w:r>
        <w:t>All situations, people, observations and counts in this selection are invented for practice, not research or actual classroom results.</w:t>
      </w:r>
    </w:p>
    <w:p>
      <w:r>
        <w:t>Use only the supplied information. Your position is not scored. Write, type, point and explain, or dictate as agreed with your teacher. Use extra labeled paper if needed.</w:t>
      </w:r>
    </w:p>
    <w:p>
      <w:r>
        <w:t>Work without teacher answers or another person choosing your reasoning. A neutral read-aloud, extra time, larger text, dictation or typing may be used; record the support. If someone explains a role or suggests a reply, record that help and treat the work as supported practice.</w:t>
      </w:r>
    </w:p>
    <w:p>
      <w:pPr>
        <w:pStyle w:val="Heading1"/>
      </w:pPr>
      <w:r>
        <w:t>Sewing-kit checklists</w:t>
      </w:r>
    </w:p>
    <w:p>
      <w:r>
        <w:t>A. The costume club’s storage cupboard has a blue door. B. In an invented kit return, 9 of 12 members who used a printed checklist noticed an unreturned item before putting the kit away. C. A checklist can help members notice missing items at return time. D. The costume club should include printed checklists with its sewing kits.</w:t>
      </w:r>
    </w:p>
    <w:p>
      <w:r>
        <w:t>Classify every labeled statement by its job here: claim, reason, specific relevant evidence, or unrelated detail. Explain how the evidence supports the reason and how the reason supports the claim. Give one limit on what the evidence shows. A detail about the same topic is not automatically relevant; limited evidence is not automatically unrelated.</w:t>
      </w:r>
    </w:p>
    <w:p>
      <w:r>
        <w:t>Label A–D and explain each statement’s job. Continue your reasoning on the next page.</w:t>
      </w:r>
    </w:p>
    <w:p>
      <w:r>
        <w:t>A: ____  B: ____  C: ____  D: ____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Explain the argument links</w:t>
      </w:r>
    </w:p>
    <w:p>
      <w:r>
        <w:t>C08 · v1.0.0 · student/fresh-recheck · page 2 of 4</w:t>
      </w:r>
    </w:p>
    <w:p>
      <w:r>
        <w:t>Use Sewing-kit checklists from the preceding page. Use statement letters or accurate paraphrases.</w:t>
      </w:r>
    </w:p>
    <w:p>
      <w:pPr>
        <w:pStyle w:val="Heading1"/>
      </w:pPr>
      <w:r>
        <w:t>Evidence to reason, then reason to claim</w:t>
      </w:r>
    </w:p>
    <w:p>
      <w:r>
        <w:t>Explain both links, including why the unrelated detail has no stated link.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 relevant limit</w:t>
      </w:r>
    </w:p>
    <w:p>
      <w:r>
        <w:t>Name what the supplied evidence does not show; say why that limit does not by itself make the evidence irrelevant.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Represent and answer the other view</w:t>
      </w:r>
    </w:p>
    <w:p>
      <w:r>
        <w:t>C08 · v1.0.0 · student/fresh-recheck · page 3 of 4</w:t>
      </w:r>
    </w:p>
    <w:p>
      <w:r>
        <w:t>All situations, people, observations and counts in this selection are invented for practice, not research or actual classroom results.</w:t>
      </w:r>
    </w:p>
    <w:p>
      <w:pPr>
        <w:pStyle w:val="Heading1"/>
      </w:pPr>
      <w:r>
        <w:t>Rehearsal questions</w:t>
      </w:r>
    </w:p>
    <w:p>
      <w:r>
        <w:t>In an invented drama group, Ali proposes a question circle after each rehearsal so members can discuss confusing scenes. Noor says: “People who need to leave promptly could miss the discussion, and some members do not want to ask a question aloud. A question envelope collected before rehearsal ends would be another option.” The group has not tried either approach; no answer schedule is given.</w:t>
      </w:r>
    </w:p>
    <w:p>
      <w:r>
        <w:t>Write a fair reply. Accurately state at least one main concern and the speaker’s stated alternative; other concerns may be omitted. Explain why your selected concern matters and connect your reply to it. Give a related reason, practical change, agreement or qualification, and one remaining limit. Make your reasoning clear. You may support either option or propose a qualified response.</w:t>
      </w:r>
    </w:p>
    <w:p>
      <w:r>
        <w:t>Plan your reply below. Continue on the next page.</w:t>
      </w:r>
    </w:p>
    <w:p>
      <w:pPr>
        <w:pStyle w:val="Heading1"/>
      </w:pPr>
      <w:r>
        <w:t>One main concern and the stated alternative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Why the concern matters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Your reasoned reply and remaining limit</w:t>
      </w:r>
    </w:p>
    <w:p>
      <w:r>
        <w:t>C08 · v1.0.0 · student/fresh-recheck · page 4 of 4</w:t>
      </w:r>
    </w:p>
    <w:p>
      <w:r>
        <w:t>Use Rehearsal questions from the preceding page. Your reply can agree, disagree or qualify; your position is not scored.</w:t>
      </w:r>
    </w:p>
    <w:p>
      <w:pPr>
        <w:pStyle w:val="Heading1"/>
      </w:pPr>
      <w:r>
        <w:t>Connected reply</w:t>
      </w:r>
    </w:p>
    <w:p>
      <w:r>
        <w:t>Explain how your response addresses the selected concern. Name a remaining limit. You may combine the concern, alternative and importance with this reply.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Check clarity</w:t>
      </w:r>
    </w:p>
    <w:p>
      <w:r>
        <w:t>Can a reader identify your selected concern, the stated alternative, the link to your response, and the remaining limit? Revise if needed.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recheck: new arguments and replies: roles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